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BC" w:rsidRDefault="00E919F7">
      <w:pPr>
        <w:spacing w:after="0" w:line="259" w:lineRule="auto"/>
        <w:ind w:left="847" w:firstLine="0"/>
      </w:pPr>
      <w:r>
        <w:rPr>
          <w:rFonts w:ascii="Cambria" w:eastAsia="Cambria" w:hAnsi="Cambria" w:cs="Cambria"/>
        </w:rPr>
        <w:t xml:space="preserve"> </w:t>
      </w:r>
      <w:r>
        <w:t xml:space="preserve"> </w:t>
      </w:r>
    </w:p>
    <w:p w:rsidR="00DB43BC" w:rsidRPr="00C3166A"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Guided by a knowledge mobilization strategy  </w:t>
      </w:r>
      <w:hyperlink r:id="rId6">
        <w:r w:rsidRPr="00C3166A">
          <w:rPr>
            <w:rFonts w:asciiTheme="minorHAnsi" w:hAnsiTheme="minorHAnsi" w:cstheme="minorHAnsi"/>
            <w:color w:val="0000FF"/>
            <w:u w:val="single" w:color="0000FF"/>
          </w:rPr>
          <w:t>https://bit.ly/2TfIJD</w:t>
        </w:r>
      </w:hyperlink>
      <w:hyperlink r:id="rId7">
        <w:r w:rsidRPr="00C3166A">
          <w:rPr>
            <w:rFonts w:asciiTheme="minorHAnsi" w:hAnsiTheme="minorHAnsi" w:cstheme="minorHAnsi"/>
            <w:color w:val="0000FF"/>
            <w:u w:val="single" w:color="0000FF"/>
          </w:rPr>
          <w:t>U</w:t>
        </w:r>
      </w:hyperlink>
      <w:hyperlink r:id="rId8">
        <w:r w:rsidRPr="00C3166A">
          <w:rPr>
            <w:rFonts w:asciiTheme="minorHAnsi" w:hAnsiTheme="minorHAnsi" w:cstheme="minorHAnsi"/>
          </w:rPr>
          <w:t xml:space="preserve"> </w:t>
        </w:r>
      </w:hyperlink>
      <w:hyperlink r:id="rId9">
        <w:r w:rsidRPr="00C3166A">
          <w:rPr>
            <w:rFonts w:asciiTheme="minorHAnsi" w:hAnsiTheme="minorHAnsi" w:cstheme="minorHAnsi"/>
          </w:rPr>
          <w:t>t</w:t>
        </w:r>
      </w:hyperlink>
      <w:r w:rsidRPr="00C3166A">
        <w:rPr>
          <w:rFonts w:asciiTheme="minorHAnsi" w:hAnsiTheme="minorHAnsi" w:cstheme="minorHAnsi"/>
        </w:rPr>
        <w:t xml:space="preserve">hat focuses on knowledge exchange between partners, capacity building and knowledge synthesis, partners in each city network have already produced numerous and diverse KM products.  Space does not allow an exhaustive inventory of  the partnership’s KM products so we have listed only the major products.  A complete list of KM products including all presentations, media reports, theatrical activities and other products is available on the BMRC/IRMU website at </w:t>
      </w:r>
      <w:hyperlink r:id="rId10">
        <w:r w:rsidRPr="00C3166A">
          <w:rPr>
            <w:rFonts w:asciiTheme="minorHAnsi" w:hAnsiTheme="minorHAnsi" w:cstheme="minorHAnsi"/>
            <w:color w:val="0000FF"/>
            <w:u w:val="single" w:color="0000FF"/>
          </w:rPr>
          <w:t>http://bmr</w:t>
        </w:r>
      </w:hyperlink>
      <w:hyperlink r:id="rId11">
        <w:r w:rsidRPr="00C3166A">
          <w:rPr>
            <w:rFonts w:asciiTheme="minorHAnsi" w:hAnsiTheme="minorHAnsi" w:cstheme="minorHAnsi"/>
            <w:color w:val="0000FF"/>
            <w:u w:val="single" w:color="0000FF"/>
          </w:rPr>
          <w:t>cirmu.info.yorku.ca/km-products</w:t>
        </w:r>
      </w:hyperlink>
      <w:hyperlink r:id="rId12">
        <w:r w:rsidRPr="00C3166A">
          <w:rPr>
            <w:rFonts w:asciiTheme="minorHAnsi" w:hAnsiTheme="minorHAnsi" w:cstheme="minorHAnsi"/>
            <w:color w:val="0000FF"/>
            <w:u w:val="single" w:color="0000FF"/>
          </w:rPr>
          <w:t>/</w:t>
        </w:r>
      </w:hyperlink>
      <w:hyperlink r:id="rId13">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The complete inventory includes information about our initial experiments with non-traditional forms of dissemination such as a theatrical performance that took place at the Capitol Theatre in Windsor in January, 2018 as well as the ongoing efforts </w:t>
      </w:r>
      <w:r w:rsidR="00D75628" w:rsidRPr="00C3166A">
        <w:rPr>
          <w:rFonts w:asciiTheme="minorHAnsi" w:hAnsiTheme="minorHAnsi" w:cstheme="minorHAnsi"/>
        </w:rPr>
        <w:t>of</w:t>
      </w:r>
      <w:r w:rsidRPr="00C3166A">
        <w:rPr>
          <w:rFonts w:asciiTheme="minorHAnsi" w:hAnsiTheme="minorHAnsi" w:cstheme="minorHAnsi"/>
        </w:rPr>
        <w:t xml:space="preserve"> the partnership to organize panel discussions, poster presentations, and workshops.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The scope of these activities  is evident from the program for </w:t>
      </w:r>
      <w:r w:rsidRPr="00C3166A">
        <w:rPr>
          <w:rFonts w:asciiTheme="minorHAnsi" w:eastAsia="Calibri" w:hAnsiTheme="minorHAnsi" w:cstheme="minorHAnsi"/>
          <w:b/>
        </w:rPr>
        <w:t>The</w:t>
      </w:r>
      <w:r w:rsidRPr="00C3166A">
        <w:rPr>
          <w:rFonts w:asciiTheme="minorHAnsi" w:hAnsiTheme="minorHAnsi" w:cstheme="minorHAnsi"/>
        </w:rPr>
        <w:t xml:space="preserve"> </w:t>
      </w:r>
      <w:r w:rsidRPr="00C3166A">
        <w:rPr>
          <w:rFonts w:asciiTheme="minorHAnsi" w:eastAsia="Calibri" w:hAnsiTheme="minorHAnsi" w:cstheme="minorHAnsi"/>
          <w:b/>
        </w:rPr>
        <w:t>Resilience, Migration and Settlement: Knowledge Exchange</w:t>
      </w:r>
      <w:r w:rsidRPr="00C3166A">
        <w:rPr>
          <w:rFonts w:asciiTheme="minorHAnsi" w:hAnsiTheme="minorHAnsi" w:cstheme="minorHAnsi"/>
        </w:rPr>
        <w:t xml:space="preserve"> that took place on June 5 and 6, 2018 at the Ralph Thornton Community Centre, 765 Queen St. East, Toronto, ON that is available at </w:t>
      </w:r>
      <w:hyperlink r:id="rId14">
        <w:r w:rsidRPr="00C3166A">
          <w:rPr>
            <w:rFonts w:asciiTheme="minorHAnsi" w:hAnsiTheme="minorHAnsi" w:cstheme="minorHAnsi"/>
            <w:color w:val="0000FF"/>
            <w:u w:val="single" w:color="0000FF"/>
          </w:rPr>
          <w:t>https://bit.ly/2OLGHI</w:t>
        </w:r>
      </w:hyperlink>
      <w:hyperlink r:id="rId15">
        <w:r w:rsidRPr="00C3166A">
          <w:rPr>
            <w:rFonts w:asciiTheme="minorHAnsi" w:hAnsiTheme="minorHAnsi" w:cstheme="minorHAnsi"/>
            <w:color w:val="0000FF"/>
            <w:u w:val="single" w:color="0000FF"/>
          </w:rPr>
          <w:t>3</w:t>
        </w:r>
      </w:hyperlink>
      <w:hyperlink r:id="rId16">
        <w:r w:rsidRPr="00C3166A">
          <w:rPr>
            <w:rFonts w:asciiTheme="minorHAnsi" w:hAnsiTheme="minorHAnsi" w:cstheme="minorHAnsi"/>
          </w:rPr>
          <w:t>.</w:t>
        </w:r>
      </w:hyperlink>
      <w:hyperlink r:id="rId17">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602983" w:rsidRDefault="00602983">
      <w:pPr>
        <w:spacing w:line="243" w:lineRule="auto"/>
        <w:ind w:left="6" w:hanging="21"/>
        <w:rPr>
          <w:rFonts w:asciiTheme="minorHAnsi" w:hAnsiTheme="minorHAnsi" w:cstheme="minorHAnsi"/>
        </w:rPr>
      </w:pPr>
    </w:p>
    <w:p w:rsidR="00602983" w:rsidRPr="00C3166A" w:rsidRDefault="00602983">
      <w:pPr>
        <w:spacing w:line="243" w:lineRule="auto"/>
        <w:ind w:left="6" w:hanging="21"/>
        <w:rPr>
          <w:rFonts w:asciiTheme="minorHAnsi" w:hAnsiTheme="minorHAnsi" w:cstheme="minorHAnsi"/>
        </w:rPr>
      </w:pPr>
    </w:p>
    <w:p w:rsidR="00DB43BC" w:rsidRPr="00C3166A" w:rsidRDefault="00E919F7">
      <w:pPr>
        <w:spacing w:after="19" w:line="259" w:lineRule="auto"/>
        <w:ind w:left="11"/>
        <w:rPr>
          <w:rFonts w:asciiTheme="minorHAnsi" w:hAnsiTheme="minorHAnsi" w:cstheme="minorHAnsi"/>
        </w:rPr>
      </w:pPr>
      <w:r w:rsidRPr="00C3166A">
        <w:rPr>
          <w:rFonts w:asciiTheme="minorHAnsi" w:hAnsiTheme="minorHAnsi" w:cstheme="minorHAnsi"/>
          <w:shd w:val="clear" w:color="auto" w:fill="D3D3D3"/>
        </w:rPr>
        <w:t>2</w:t>
      </w:r>
      <w:r w:rsidRPr="00C3166A">
        <w:rPr>
          <w:rFonts w:asciiTheme="minorHAnsi" w:hAnsiTheme="minorHAnsi" w:cstheme="minorHAnsi"/>
          <w:b/>
          <w:shd w:val="clear" w:color="auto" w:fill="D3D3D3"/>
        </w:rPr>
        <w:t>020</w:t>
      </w:r>
      <w:r w:rsidRPr="00C3166A">
        <w:rPr>
          <w:rFonts w:asciiTheme="minorHAnsi" w:hAnsiTheme="minorHAnsi" w:cstheme="minorHAnsi"/>
          <w:b/>
        </w:rPr>
        <w:t xml:space="preserve"> </w:t>
      </w:r>
    </w:p>
    <w:p w:rsidR="00DB43BC" w:rsidRPr="00C3166A" w:rsidRDefault="00E919F7">
      <w:pPr>
        <w:spacing w:after="0" w:line="259" w:lineRule="auto"/>
        <w:ind w:left="11"/>
        <w:rPr>
          <w:rFonts w:asciiTheme="minorHAnsi" w:hAnsiTheme="minorHAnsi" w:cstheme="minorHAnsi"/>
          <w:i/>
        </w:rPr>
      </w:pPr>
      <w:r w:rsidRPr="00C3166A">
        <w:rPr>
          <w:rFonts w:asciiTheme="minorHAnsi" w:hAnsiTheme="minorHAnsi" w:cstheme="minorHAnsi"/>
          <w:i/>
          <w:u w:val="single" w:color="000000"/>
        </w:rPr>
        <w:t>Publications</w:t>
      </w:r>
      <w:r w:rsidRPr="00C3166A">
        <w:rPr>
          <w:rFonts w:asciiTheme="minorHAnsi" w:hAnsiTheme="minorHAnsi" w:cstheme="minorHAnsi"/>
          <w:i/>
        </w:rPr>
        <w:t xml:space="preserve"> </w:t>
      </w:r>
    </w:p>
    <w:p w:rsidR="006C5CA0" w:rsidRPr="002A762B" w:rsidRDefault="006C5CA0" w:rsidP="00C8739A">
      <w:pPr>
        <w:spacing w:after="0" w:line="240" w:lineRule="auto"/>
        <w:ind w:left="0" w:firstLine="0"/>
        <w:rPr>
          <w:rFonts w:asciiTheme="minorHAnsi" w:eastAsia="Calibri" w:hAnsiTheme="minorHAnsi" w:cstheme="minorHAnsi"/>
        </w:rPr>
      </w:pPr>
    </w:p>
    <w:p w:rsidR="00DB53C5" w:rsidRPr="0040107E" w:rsidRDefault="00DB53C5" w:rsidP="002A762B">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Nahid Sultana, Francine Schlosser, Valerie Preston (November 2020), International Students and COVID-19 : Experiences, Pol</w:t>
      </w:r>
      <w:r w:rsidR="00EE641D">
        <w:rPr>
          <w:rFonts w:asciiTheme="minorHAnsi" w:eastAsia="Calibri" w:hAnsiTheme="minorHAnsi" w:cstheme="minorHAnsi"/>
        </w:rPr>
        <w:t>i</w:t>
      </w:r>
      <w:bookmarkStart w:id="0" w:name="_GoBack"/>
      <w:bookmarkEnd w:id="0"/>
      <w:r w:rsidRPr="0040107E">
        <w:rPr>
          <w:rFonts w:asciiTheme="minorHAnsi" w:eastAsia="Calibri" w:hAnsiTheme="minorHAnsi" w:cstheme="minorHAnsi"/>
        </w:rPr>
        <w:t>cies and Options.</w:t>
      </w:r>
    </w:p>
    <w:p w:rsidR="00DB53C5" w:rsidRPr="0040107E" w:rsidRDefault="00DB53C5" w:rsidP="002A762B">
      <w:pPr>
        <w:spacing w:after="0" w:line="240" w:lineRule="auto"/>
        <w:ind w:left="0" w:firstLine="0"/>
        <w:rPr>
          <w:rFonts w:asciiTheme="minorHAnsi" w:eastAsia="Calibri" w:hAnsiTheme="minorHAnsi" w:cstheme="minorHAnsi"/>
        </w:rPr>
      </w:pPr>
    </w:p>
    <w:p w:rsidR="002A762B" w:rsidRPr="0040107E" w:rsidRDefault="002A762B" w:rsidP="002A762B">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Dr. Rupaleem Bhuyan, Andrea Bobadilla, Alisha Alam and Tenzin Chime, University of Toronto (Fall 2020) , Promoting Collective Action in Migrant Communities, Understanding how collective action among migrant communities impacts on resilience</w:t>
      </w:r>
    </w:p>
    <w:p w:rsidR="00A86D7E" w:rsidRPr="002A762B" w:rsidRDefault="00A86D7E" w:rsidP="00870D74">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Professor Francine Schlosser , Dr. Gerry Kerr with Duncan Lam (M.B.A.), with assistance from Nahid Sultana, and Reza Shahbazi, (</w:t>
      </w:r>
      <w:r w:rsidR="00C8739A" w:rsidRPr="0040107E">
        <w:rPr>
          <w:rFonts w:asciiTheme="minorHAnsi" w:eastAsia="Calibri" w:hAnsiTheme="minorHAnsi" w:cstheme="minorHAnsi"/>
        </w:rPr>
        <w:t>F</w:t>
      </w:r>
      <w:r w:rsidRPr="0040107E">
        <w:rPr>
          <w:rFonts w:asciiTheme="minorHAnsi" w:eastAsia="Calibri" w:hAnsiTheme="minorHAnsi" w:cstheme="minorHAnsi"/>
        </w:rPr>
        <w:t>all 2020). Supporting Intelligent Career Pathways For Edu-Immigrants: A Path To Post-Education Resilience</w:t>
      </w:r>
    </w:p>
    <w:p w:rsidR="00A86D7E" w:rsidRPr="0040107E" w:rsidRDefault="00A86D7E" w:rsidP="00A86D7E">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Frédéric Dejean i. Emerson Jean-Baptiste (</w:t>
      </w:r>
      <w:r w:rsidR="00C8739A" w:rsidRPr="0040107E">
        <w:rPr>
          <w:rFonts w:asciiTheme="minorHAnsi" w:eastAsia="Calibri" w:hAnsiTheme="minorHAnsi" w:cstheme="minorHAnsi"/>
        </w:rPr>
        <w:t>F</w:t>
      </w:r>
      <w:r w:rsidRPr="0040107E">
        <w:rPr>
          <w:rFonts w:asciiTheme="minorHAnsi" w:eastAsia="Calibri" w:hAnsiTheme="minorHAnsi" w:cstheme="minorHAnsi"/>
        </w:rPr>
        <w:t>all 2020) The role of Christian religious groups with Syrian refugees and Haitian asylum seekers</w:t>
      </w:r>
    </w:p>
    <w:p w:rsidR="00A86D7E" w:rsidRPr="0040107E" w:rsidRDefault="00A86D7E" w:rsidP="00A86D7E">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Professor John Shields, Department of Politics and Public Administration, Ryerson University and Zainab Abu Alrob, PhD Candidate in Policy Studies, Ryerson University. This research was funded by Ryerson University in support of the BMRC/IRMU partnership. (</w:t>
      </w:r>
      <w:r w:rsidR="00C8739A" w:rsidRPr="0040107E">
        <w:rPr>
          <w:rFonts w:asciiTheme="minorHAnsi" w:eastAsia="Calibri" w:hAnsiTheme="minorHAnsi" w:cstheme="minorHAnsi"/>
        </w:rPr>
        <w:t>F</w:t>
      </w:r>
      <w:r w:rsidRPr="0040107E">
        <w:rPr>
          <w:rFonts w:asciiTheme="minorHAnsi" w:eastAsia="Calibri" w:hAnsiTheme="minorHAnsi" w:cstheme="minorHAnsi"/>
        </w:rPr>
        <w:t>all</w:t>
      </w:r>
      <w:r w:rsidR="00C8739A" w:rsidRPr="0040107E">
        <w:rPr>
          <w:rFonts w:asciiTheme="minorHAnsi" w:eastAsia="Calibri" w:hAnsiTheme="minorHAnsi" w:cstheme="minorHAnsi"/>
        </w:rPr>
        <w:t xml:space="preserve"> </w:t>
      </w:r>
      <w:r w:rsidRPr="0040107E">
        <w:rPr>
          <w:rFonts w:asciiTheme="minorHAnsi" w:eastAsia="Calibri" w:hAnsiTheme="minorHAnsi" w:cstheme="minorHAnsi"/>
        </w:rPr>
        <w:t xml:space="preserve">2020) COVID-19, Migration and the Canadian Immigration System. </w:t>
      </w:r>
    </w:p>
    <w:p w:rsidR="00A86D7E" w:rsidRPr="0040107E" w:rsidRDefault="00A86D7E" w:rsidP="00A86D7E">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Professor Nancy Mandell, Professor Amber Gazso, Professor Guida Man &amp; Professor Larry Lam (larrylam@yorku.ca) of York University led this research. (</w:t>
      </w:r>
      <w:r w:rsidR="00C8739A" w:rsidRPr="0040107E">
        <w:rPr>
          <w:rFonts w:asciiTheme="minorHAnsi" w:eastAsia="Calibri" w:hAnsiTheme="minorHAnsi" w:cstheme="minorHAnsi"/>
        </w:rPr>
        <w:t>Fa</w:t>
      </w:r>
      <w:r w:rsidRPr="0040107E">
        <w:rPr>
          <w:rFonts w:asciiTheme="minorHAnsi" w:eastAsia="Calibri" w:hAnsiTheme="minorHAnsi" w:cstheme="minorHAnsi"/>
        </w:rPr>
        <w:t>ll</w:t>
      </w:r>
      <w:r w:rsidR="00C8739A" w:rsidRPr="0040107E">
        <w:rPr>
          <w:rFonts w:asciiTheme="minorHAnsi" w:eastAsia="Calibri" w:hAnsiTheme="minorHAnsi" w:cstheme="minorHAnsi"/>
        </w:rPr>
        <w:t xml:space="preserve"> </w:t>
      </w:r>
      <w:r w:rsidRPr="0040107E">
        <w:rPr>
          <w:rFonts w:asciiTheme="minorHAnsi" w:eastAsia="Calibri" w:hAnsiTheme="minorHAnsi" w:cstheme="minorHAnsi"/>
        </w:rPr>
        <w:t xml:space="preserve">2020) </w:t>
      </w:r>
      <w:r w:rsidR="00C8739A" w:rsidRPr="0040107E">
        <w:rPr>
          <w:rFonts w:asciiTheme="minorHAnsi" w:eastAsia="Calibri" w:hAnsiTheme="minorHAnsi" w:cstheme="minorHAnsi"/>
        </w:rPr>
        <w:t xml:space="preserve">Stalled </w:t>
      </w:r>
      <w:r w:rsidR="00EE641D" w:rsidRPr="0040107E">
        <w:rPr>
          <w:rFonts w:asciiTheme="minorHAnsi" w:eastAsia="Calibri" w:hAnsiTheme="minorHAnsi" w:cstheme="minorHAnsi"/>
        </w:rPr>
        <w:t>Mobility: Income</w:t>
      </w:r>
      <w:r w:rsidR="00C8739A" w:rsidRPr="0040107E">
        <w:rPr>
          <w:rFonts w:asciiTheme="minorHAnsi" w:eastAsia="Calibri" w:hAnsiTheme="minorHAnsi" w:cstheme="minorHAnsi"/>
        </w:rPr>
        <w:t xml:space="preserve"> Inequality And Intergenerational Relationships</w:t>
      </w:r>
    </w:p>
    <w:p w:rsidR="00A86D7E" w:rsidRPr="0040107E" w:rsidRDefault="00A86D7E" w:rsidP="00A86D7E">
      <w:pPr>
        <w:spacing w:after="0" w:line="240" w:lineRule="auto"/>
        <w:ind w:left="0" w:firstLine="0"/>
        <w:rPr>
          <w:rFonts w:asciiTheme="minorHAnsi" w:eastAsia="Calibri" w:hAnsiTheme="minorHAnsi" w:cstheme="minorHAnsi"/>
        </w:rPr>
      </w:pPr>
    </w:p>
    <w:p w:rsidR="00A86D7E" w:rsidRPr="0040107E" w:rsidRDefault="00A86D7E" w:rsidP="00870D74">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 xml:space="preserve">Dr. Jenna Hennebry and Dr. Margaret Walton-Roberts of Wilfrid Laurier University’s International Migration Research Centre (IMRC), and Tara Bedard, chair of the KW Local Immigration Partnership. This brief was prepared by graduate student researchers Cassandra Bangay and Allison Petrozziello. </w:t>
      </w:r>
    </w:p>
    <w:p w:rsidR="00A86D7E" w:rsidRPr="0040107E" w:rsidRDefault="00A86D7E" w:rsidP="00870D74">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w:t>
      </w:r>
      <w:r w:rsidR="00C8739A" w:rsidRPr="0040107E">
        <w:rPr>
          <w:rFonts w:asciiTheme="minorHAnsi" w:eastAsia="Calibri" w:hAnsiTheme="minorHAnsi" w:cstheme="minorHAnsi"/>
        </w:rPr>
        <w:t>F</w:t>
      </w:r>
      <w:r w:rsidRPr="0040107E">
        <w:rPr>
          <w:rFonts w:asciiTheme="minorHAnsi" w:eastAsia="Calibri" w:hAnsiTheme="minorHAnsi" w:cstheme="minorHAnsi"/>
        </w:rPr>
        <w:t>all 2020) Gender and Resilience Among Temporary Migrants in Waterloo Region</w:t>
      </w:r>
    </w:p>
    <w:p w:rsidR="00A86D7E" w:rsidRPr="0040107E" w:rsidRDefault="00A86D7E" w:rsidP="00870D74">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Sharon Broughton (MA Public Policy &amp; Administration) and Professor John Shields (summer 2020)</w:t>
      </w:r>
    </w:p>
    <w:p w:rsidR="00626D68" w:rsidRPr="0040107E" w:rsidRDefault="00C8739A" w:rsidP="006C5CA0">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Redefining Accountability To Promote Settlement Sector Resilience</w:t>
      </w:r>
    </w:p>
    <w:p w:rsidR="00A86D7E" w:rsidRPr="0040107E" w:rsidRDefault="00A86D7E" w:rsidP="006C5CA0">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Dr. Sutama Ghosh is an Associate Professor in the Department of Geography and Environmental Studies at Ryerson University, Toronto. (</w:t>
      </w:r>
      <w:r w:rsidR="00C8739A" w:rsidRPr="0040107E">
        <w:rPr>
          <w:rFonts w:asciiTheme="minorHAnsi" w:eastAsia="Calibri" w:hAnsiTheme="minorHAnsi" w:cstheme="minorHAnsi"/>
        </w:rPr>
        <w:t>S</w:t>
      </w:r>
      <w:r w:rsidRPr="0040107E">
        <w:rPr>
          <w:rFonts w:asciiTheme="minorHAnsi" w:eastAsia="Calibri" w:hAnsiTheme="minorHAnsi" w:cstheme="minorHAnsi"/>
        </w:rPr>
        <w:t>ummer</w:t>
      </w:r>
      <w:r w:rsidR="00C8739A" w:rsidRPr="0040107E">
        <w:rPr>
          <w:rFonts w:asciiTheme="minorHAnsi" w:eastAsia="Calibri" w:hAnsiTheme="minorHAnsi" w:cstheme="minorHAnsi"/>
        </w:rPr>
        <w:t xml:space="preserve"> </w:t>
      </w:r>
      <w:r w:rsidRPr="0040107E">
        <w:rPr>
          <w:rFonts w:asciiTheme="minorHAnsi" w:eastAsia="Calibri" w:hAnsiTheme="minorHAnsi" w:cstheme="minorHAnsi"/>
        </w:rPr>
        <w:t>2020) Exploring Resilience Among International Students Attending Colleges in Greater Toronto Area</w:t>
      </w:r>
    </w:p>
    <w:p w:rsidR="00A86D7E" w:rsidRPr="0040107E" w:rsidRDefault="00A86D7E" w:rsidP="006C5CA0">
      <w:pPr>
        <w:spacing w:after="0" w:line="240" w:lineRule="auto"/>
        <w:ind w:left="0" w:firstLine="0"/>
        <w:rPr>
          <w:rFonts w:asciiTheme="minorHAnsi" w:eastAsia="Calibri" w:hAnsiTheme="minorHAnsi" w:cstheme="minorHAnsi"/>
        </w:rPr>
      </w:pPr>
    </w:p>
    <w:p w:rsidR="0050150E" w:rsidRDefault="0050150E" w:rsidP="006C5CA0">
      <w:pPr>
        <w:spacing w:after="0" w:line="240" w:lineRule="auto"/>
        <w:ind w:left="0" w:firstLine="0"/>
        <w:rPr>
          <w:rFonts w:asciiTheme="minorHAnsi" w:eastAsia="Calibri" w:hAnsiTheme="minorHAnsi" w:cstheme="minorHAnsi"/>
        </w:rPr>
      </w:pPr>
      <w:r w:rsidRPr="0050150E">
        <w:rPr>
          <w:rFonts w:asciiTheme="minorHAnsi" w:eastAsia="Calibri" w:hAnsiTheme="minorHAnsi" w:cstheme="minorHAnsi"/>
        </w:rPr>
        <w:t xml:space="preserve">Paul Bachellerie, John Shields, </w:t>
      </w:r>
      <w:r>
        <w:rPr>
          <w:rFonts w:asciiTheme="minorHAnsi" w:eastAsia="Calibri" w:hAnsiTheme="minorHAnsi" w:cstheme="minorHAnsi"/>
        </w:rPr>
        <w:t>Valerie Preston (August 2020) , The roles of government and non-governmental actors in settlement and integration in Quebec.</w:t>
      </w:r>
    </w:p>
    <w:p w:rsidR="0050150E" w:rsidRPr="0050150E" w:rsidRDefault="0050150E" w:rsidP="006C5CA0">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50150E">
        <w:rPr>
          <w:rFonts w:asciiTheme="minorHAnsi" w:eastAsia="Calibri" w:hAnsiTheme="minorHAnsi" w:cstheme="minorHAnsi"/>
        </w:rPr>
        <w:t xml:space="preserve">Dr. Jenna Hennebry, Dr. Margaret Walton-Roberts, Kanchan Ladhar, Cassandra Bangay, and Allison Petrozziello. </w:t>
      </w:r>
      <w:r w:rsidRPr="0040107E">
        <w:rPr>
          <w:rFonts w:asciiTheme="minorHAnsi" w:eastAsia="Calibri" w:hAnsiTheme="minorHAnsi" w:cstheme="minorHAnsi"/>
        </w:rPr>
        <w:t>(</w:t>
      </w:r>
      <w:r w:rsidR="00C8739A" w:rsidRPr="0040107E">
        <w:rPr>
          <w:rFonts w:asciiTheme="minorHAnsi" w:eastAsia="Calibri" w:hAnsiTheme="minorHAnsi" w:cstheme="minorHAnsi"/>
        </w:rPr>
        <w:t>S</w:t>
      </w:r>
      <w:r w:rsidRPr="0040107E">
        <w:rPr>
          <w:rFonts w:asciiTheme="minorHAnsi" w:eastAsia="Calibri" w:hAnsiTheme="minorHAnsi" w:cstheme="minorHAnsi"/>
        </w:rPr>
        <w:t>ummer</w:t>
      </w:r>
      <w:r w:rsidR="00C8739A" w:rsidRPr="0040107E">
        <w:rPr>
          <w:rFonts w:asciiTheme="minorHAnsi" w:eastAsia="Calibri" w:hAnsiTheme="minorHAnsi" w:cstheme="minorHAnsi"/>
        </w:rPr>
        <w:t xml:space="preserve"> </w:t>
      </w:r>
      <w:r w:rsidRPr="0040107E">
        <w:rPr>
          <w:rFonts w:asciiTheme="minorHAnsi" w:eastAsia="Calibri" w:hAnsiTheme="minorHAnsi" w:cstheme="minorHAnsi"/>
        </w:rPr>
        <w:t>2020) International Students: A Snapshot of Resilience Among International Students in Canada</w:t>
      </w:r>
    </w:p>
    <w:p w:rsidR="00A86D7E" w:rsidRPr="0040107E" w:rsidRDefault="00A86D7E" w:rsidP="00A86D7E">
      <w:pPr>
        <w:spacing w:after="0" w:line="240" w:lineRule="auto"/>
        <w:ind w:left="0" w:firstLine="0"/>
        <w:rPr>
          <w:rFonts w:asciiTheme="minorHAnsi" w:eastAsia="Calibri" w:hAnsiTheme="minorHAnsi" w:cstheme="minorHAnsi"/>
        </w:rPr>
      </w:pPr>
    </w:p>
    <w:p w:rsidR="00A86D7E" w:rsidRPr="0040107E" w:rsidRDefault="00A86D7E" w:rsidP="00A86D7E">
      <w:pPr>
        <w:spacing w:after="0" w:line="240" w:lineRule="auto"/>
        <w:ind w:left="0" w:firstLine="0"/>
        <w:rPr>
          <w:rFonts w:asciiTheme="minorHAnsi" w:eastAsia="Calibri" w:hAnsiTheme="minorHAnsi" w:cstheme="minorHAnsi"/>
        </w:rPr>
      </w:pPr>
      <w:r w:rsidRPr="0040107E">
        <w:rPr>
          <w:rFonts w:asciiTheme="minorHAnsi" w:eastAsia="Calibri" w:hAnsiTheme="minorHAnsi" w:cstheme="minorHAnsi"/>
        </w:rPr>
        <w:t>Dr. Luisa Veronis, Associate Professor, Department of Geography, Environment and Geomatics, University of Ottawa. lveronis@uottawa.ca Dr. Suzanne Huot, Assistant Professor, Department of Occupational Science and Occupational Therapy, University of British Columbia. suzanne.huot@ubc.ca  (</w:t>
      </w:r>
      <w:r w:rsidR="00C8739A" w:rsidRPr="0040107E">
        <w:rPr>
          <w:rFonts w:asciiTheme="minorHAnsi" w:eastAsia="Calibri" w:hAnsiTheme="minorHAnsi" w:cstheme="minorHAnsi"/>
        </w:rPr>
        <w:t>S</w:t>
      </w:r>
      <w:r w:rsidRPr="0040107E">
        <w:rPr>
          <w:rFonts w:asciiTheme="minorHAnsi" w:eastAsia="Calibri" w:hAnsiTheme="minorHAnsi" w:cstheme="minorHAnsi"/>
        </w:rPr>
        <w:t>ummer</w:t>
      </w:r>
      <w:r w:rsidR="00C8739A" w:rsidRPr="0040107E">
        <w:rPr>
          <w:rFonts w:asciiTheme="minorHAnsi" w:eastAsia="Calibri" w:hAnsiTheme="minorHAnsi" w:cstheme="minorHAnsi"/>
        </w:rPr>
        <w:t xml:space="preserve"> </w:t>
      </w:r>
      <w:r w:rsidRPr="0040107E">
        <w:rPr>
          <w:rFonts w:asciiTheme="minorHAnsi" w:eastAsia="Calibri" w:hAnsiTheme="minorHAnsi" w:cstheme="minorHAnsi"/>
        </w:rPr>
        <w:t>2020)  Enabling engagement within Francophone minority communities -FMCs</w:t>
      </w:r>
    </w:p>
    <w:p w:rsidR="00A86D7E" w:rsidRPr="00A86D7E" w:rsidRDefault="00A86D7E" w:rsidP="00A86D7E">
      <w:pPr>
        <w:spacing w:after="0" w:line="240" w:lineRule="auto"/>
        <w:ind w:left="0" w:firstLine="0"/>
        <w:rPr>
          <w:color w:val="auto"/>
        </w:rPr>
      </w:pPr>
    </w:p>
    <w:p w:rsidR="00A86D7E" w:rsidRPr="00626D68" w:rsidRDefault="00A86D7E" w:rsidP="006C5CA0">
      <w:pPr>
        <w:spacing w:after="0" w:line="240" w:lineRule="auto"/>
        <w:ind w:left="0" w:firstLine="0"/>
        <w:rPr>
          <w:rFonts w:asciiTheme="minorHAnsi" w:eastAsia="Arial Unicode MS" w:hAnsiTheme="minorHAnsi" w:cstheme="minorHAnsi"/>
          <w:bdr w:val="nil"/>
          <w14:textOutline w14:w="0" w14:cap="flat" w14:cmpd="sng" w14:algn="ctr">
            <w14:noFill/>
            <w14:prstDash w14:val="solid"/>
            <w14:bevel/>
          </w14:textOutline>
        </w:rPr>
      </w:pPr>
    </w:p>
    <w:p w:rsidR="006C5CA0" w:rsidRPr="00810BD3" w:rsidRDefault="006C5CA0" w:rsidP="00810BD3">
      <w:pPr>
        <w:spacing w:after="0" w:line="240" w:lineRule="auto"/>
        <w:ind w:left="0" w:firstLine="0"/>
        <w:rPr>
          <w:rFonts w:asciiTheme="minorHAnsi" w:eastAsia="Arial Unicode MS" w:hAnsiTheme="minorHAnsi" w:cstheme="minorHAnsi"/>
          <w:bdr w:val="nil"/>
          <w:lang w:val="en-US"/>
          <w14:textOutline w14:w="0" w14:cap="flat" w14:cmpd="sng" w14:algn="ctr">
            <w14:noFill/>
            <w14:prstDash w14:val="solid"/>
            <w14:bevel/>
          </w14:textOutline>
        </w:rPr>
      </w:pPr>
      <w:r w:rsidRPr="00C3166A">
        <w:rPr>
          <w:rFonts w:asciiTheme="minorHAnsi" w:eastAsia="Arial Unicode MS" w:hAnsiTheme="minorHAnsi" w:cstheme="minorHAnsi"/>
          <w:bdr w:val="nil"/>
          <w:lang w:val="en-US"/>
          <w14:textOutline w14:w="0" w14:cap="flat" w14:cmpd="sng" w14:algn="ctr">
            <w14:noFill/>
            <w14:prstDash w14:val="solid"/>
            <w14:bevel/>
          </w14:textOutline>
        </w:rPr>
        <w:t>Shields, J.  and Abu Alrob Z</w:t>
      </w:r>
      <w:r w:rsidR="00D663AD">
        <w:rPr>
          <w:rFonts w:asciiTheme="minorHAnsi" w:eastAsia="Arial Unicode MS" w:hAnsiTheme="minorHAnsi" w:cstheme="minorHAnsi"/>
          <w:bdr w:val="nil"/>
          <w:lang w:val="en-US"/>
          <w14:textOutline w14:w="0" w14:cap="flat" w14:cmpd="sng" w14:algn="ctr">
            <w14:noFill/>
            <w14:prstDash w14:val="solid"/>
            <w14:bevel/>
          </w14:textOutline>
        </w:rPr>
        <w:t xml:space="preserve"> (</w:t>
      </w:r>
      <w:r w:rsidR="007F511A">
        <w:rPr>
          <w:rFonts w:asciiTheme="minorHAnsi" w:eastAsia="Arial Unicode MS" w:hAnsiTheme="minorHAnsi" w:cstheme="minorHAnsi"/>
          <w:bdr w:val="nil"/>
          <w:lang w:val="en-US"/>
          <w14:textOutline w14:w="0" w14:cap="flat" w14:cmpd="sng" w14:algn="ctr">
            <w14:noFill/>
            <w14:prstDash w14:val="solid"/>
            <w14:bevel/>
          </w14:textOutline>
        </w:rPr>
        <w:t>July</w:t>
      </w:r>
      <w:r w:rsidR="00D663AD">
        <w:rPr>
          <w:rFonts w:asciiTheme="minorHAnsi" w:eastAsia="Arial Unicode MS" w:hAnsiTheme="minorHAnsi" w:cstheme="minorHAnsi"/>
          <w:bdr w:val="nil"/>
          <w:lang w:val="en-US"/>
          <w14:textOutline w14:w="0" w14:cap="flat" w14:cmpd="sng" w14:algn="ctr">
            <w14:noFill/>
            <w14:prstDash w14:val="solid"/>
            <w14:bevel/>
          </w14:textOutline>
        </w:rPr>
        <w:t xml:space="preserve"> 2020)</w:t>
      </w:r>
      <w:r w:rsidRPr="00C3166A">
        <w:rPr>
          <w:rFonts w:asciiTheme="minorHAnsi" w:eastAsia="Arial Unicode MS" w:hAnsiTheme="minorHAnsi" w:cstheme="minorHAnsi"/>
          <w:bdr w:val="nil"/>
          <w:lang w:val="en-US"/>
          <w14:textOutline w14:w="0" w14:cap="flat" w14:cmpd="sng" w14:algn="ctr">
            <w14:noFill/>
            <w14:prstDash w14:val="solid"/>
            <w14:bevel/>
          </w14:textOutline>
        </w:rPr>
        <w:t>.: "Immigrants and migrants face uneven impacts from COVID-19: Report", Ryerson University: </w:t>
      </w:r>
      <w:hyperlink r:id="rId18" w:history="1">
        <w:r w:rsidRPr="00C3166A">
          <w:rPr>
            <w:rFonts w:asciiTheme="minorHAnsi" w:eastAsia="Arial Unicode MS" w:hAnsiTheme="minorHAnsi" w:cstheme="minorHAnsi"/>
            <w:bdr w:val="nil"/>
            <w:lang w:val="en-US"/>
            <w14:textOutline w14:w="0" w14:cap="flat" w14:cmpd="sng" w14:algn="ctr">
              <w14:noFill/>
              <w14:prstDash w14:val="solid"/>
              <w14:bevel/>
            </w14:textOutline>
          </w:rPr>
          <w:t>https://www.ryerson.ca/research/news-events/2020/08/immigrants-migrants-covid19/</w:t>
        </w:r>
      </w:hyperlink>
    </w:p>
    <w:p w:rsidR="006C5CA0" w:rsidRPr="00C3166A" w:rsidRDefault="006C5CA0" w:rsidP="006C5CA0">
      <w:pPr>
        <w:pStyle w:val="Body"/>
        <w:rPr>
          <w:rFonts w:asciiTheme="minorHAnsi" w:eastAsia="Arial" w:hAnsiTheme="minorHAnsi" w:cstheme="minorHAnsi"/>
        </w:rPr>
      </w:pPr>
    </w:p>
    <w:p w:rsidR="006C5CA0" w:rsidRPr="00C3166A" w:rsidRDefault="006C5CA0" w:rsidP="006C5CA0">
      <w:pPr>
        <w:pStyle w:val="Body"/>
        <w:rPr>
          <w:rFonts w:asciiTheme="minorHAnsi" w:eastAsia="Arial" w:hAnsiTheme="minorHAnsi" w:cstheme="minorHAnsi"/>
          <w:lang w:val="fr-FR"/>
        </w:rPr>
      </w:pPr>
      <w:r w:rsidRPr="00C3166A">
        <w:rPr>
          <w:rFonts w:asciiTheme="minorHAnsi" w:hAnsiTheme="minorHAnsi" w:cstheme="minorHAnsi"/>
        </w:rPr>
        <w:t xml:space="preserve">Joy, M., &amp; Shields, J. “Debate: How do Social Impact Bonds economize social policy?” </w:t>
      </w:r>
      <w:r w:rsidRPr="00C3166A">
        <w:rPr>
          <w:rFonts w:asciiTheme="minorHAnsi" w:hAnsiTheme="minorHAnsi" w:cstheme="minorHAnsi"/>
          <w:i/>
          <w:iCs/>
          <w:lang w:val="fr-FR"/>
        </w:rPr>
        <w:t>Public Money &amp; Management</w:t>
      </w:r>
      <w:r w:rsidRPr="00C3166A">
        <w:rPr>
          <w:rFonts w:asciiTheme="minorHAnsi" w:hAnsiTheme="minorHAnsi" w:cstheme="minorHAnsi"/>
          <w:lang w:val="fr-FR"/>
        </w:rPr>
        <w:t xml:space="preserve">, 40(3), 190-192. 2020. doi:10.1080/09540962.2020.1714300 </w:t>
      </w:r>
    </w:p>
    <w:p w:rsidR="006C5CA0" w:rsidRPr="00C3166A" w:rsidRDefault="006C5CA0">
      <w:pPr>
        <w:spacing w:after="0" w:line="259" w:lineRule="auto"/>
        <w:ind w:left="11"/>
        <w:rPr>
          <w:rFonts w:asciiTheme="minorHAnsi" w:hAnsiTheme="minorHAnsi" w:cstheme="minorHAnsi"/>
          <w:iCs/>
          <w:lang w:val="fr-FR"/>
        </w:rPr>
      </w:pPr>
    </w:p>
    <w:p w:rsidR="00C8739A" w:rsidRDefault="00E919F7" w:rsidP="00C8739A">
      <w:pPr>
        <w:spacing w:after="0" w:line="240" w:lineRule="auto"/>
        <w:ind w:left="0" w:firstLine="0"/>
        <w:rPr>
          <w:color w:val="auto"/>
          <w:lang w:val="fr-FR"/>
        </w:rPr>
      </w:pPr>
      <w:r w:rsidRPr="00C3166A">
        <w:rPr>
          <w:rFonts w:asciiTheme="minorHAnsi" w:eastAsia="Calibri" w:hAnsiTheme="minorHAnsi" w:cstheme="minorHAnsi"/>
          <w:lang w:val="fr-FR"/>
        </w:rPr>
        <w:t xml:space="preserve">Frédéric Dejean </w:t>
      </w:r>
      <w:r w:rsidR="002706A1">
        <w:rPr>
          <w:rFonts w:asciiTheme="minorHAnsi" w:eastAsia="Calibri" w:hAnsiTheme="minorHAnsi" w:cstheme="minorHAnsi"/>
          <w:lang w:val="fr-FR"/>
        </w:rPr>
        <w:t xml:space="preserve">(June </w:t>
      </w:r>
      <w:r w:rsidRPr="00C3166A">
        <w:rPr>
          <w:rFonts w:asciiTheme="minorHAnsi" w:eastAsia="Calibri" w:hAnsiTheme="minorHAnsi" w:cstheme="minorHAnsi"/>
          <w:lang w:val="fr-FR"/>
        </w:rPr>
        <w:t>2020</w:t>
      </w:r>
      <w:r w:rsidR="002706A1">
        <w:rPr>
          <w:rFonts w:asciiTheme="minorHAnsi" w:eastAsia="Calibri" w:hAnsiTheme="minorHAnsi" w:cstheme="minorHAnsi"/>
          <w:lang w:val="fr-FR"/>
        </w:rPr>
        <w:t>)</w:t>
      </w:r>
      <w:r w:rsidRPr="00C3166A">
        <w:rPr>
          <w:rFonts w:asciiTheme="minorHAnsi" w:eastAsia="Calibri" w:hAnsiTheme="minorHAnsi" w:cstheme="minorHAnsi"/>
          <w:lang w:val="fr-FR"/>
        </w:rPr>
        <w:t xml:space="preserve">, Le rôle des groupes religieux chrétiens auprès des réfugiés syriens et des demandeurs d’asile haïtiens </w:t>
      </w:r>
      <w:r w:rsidRPr="00C3166A">
        <w:rPr>
          <w:rFonts w:asciiTheme="minorHAnsi" w:hAnsiTheme="minorHAnsi" w:cstheme="minorHAnsi"/>
          <w:i/>
          <w:lang w:val="fr-FR"/>
        </w:rPr>
        <w:t xml:space="preserve"> </w:t>
      </w:r>
      <w:r w:rsidR="00602983">
        <w:rPr>
          <w:rFonts w:asciiTheme="minorHAnsi" w:hAnsiTheme="minorHAnsi" w:cstheme="minorHAnsi"/>
          <w:i/>
          <w:lang w:val="fr-FR"/>
        </w:rPr>
        <w:t xml:space="preserve">- </w:t>
      </w:r>
      <w:r w:rsidR="009C778C">
        <w:rPr>
          <w:rFonts w:asciiTheme="minorHAnsi" w:hAnsiTheme="minorHAnsi" w:cstheme="minorHAnsi"/>
          <w:i/>
          <w:lang w:val="fr-FR"/>
        </w:rPr>
        <w:t xml:space="preserve"> </w:t>
      </w:r>
      <w:hyperlink r:id="rId19" w:history="1">
        <w:r w:rsidR="009C778C" w:rsidRPr="00FA3CB0">
          <w:rPr>
            <w:rStyle w:val="Hyperlink"/>
            <w:rFonts w:asciiTheme="minorHAnsi" w:eastAsia="Arial Unicode MS" w:hAnsiTheme="minorHAnsi" w:cstheme="minorHAnsi"/>
            <w:bdr w:val="nil"/>
            <w:lang w:val="fr-FR"/>
            <w14:textOutline w14:w="0" w14:cap="flat" w14:cmpd="sng" w14:algn="ctr">
              <w14:noFill/>
              <w14:prstDash w14:val="solid"/>
              <w14:bevel/>
            </w14:textOutline>
          </w:rPr>
          <w:t>https://bmrc-irmu.info.yorku.ca/files/2020/07/2020_07_07-FINAL-Rapport_Frederic_Dejean-final.pdf?x82641</w:t>
        </w:r>
      </w:hyperlink>
    </w:p>
    <w:p w:rsidR="00C8739A" w:rsidRPr="00C8739A" w:rsidRDefault="00C8739A" w:rsidP="00C8739A">
      <w:pPr>
        <w:spacing w:after="0" w:line="240" w:lineRule="auto"/>
        <w:ind w:left="0" w:firstLine="0"/>
        <w:rPr>
          <w:color w:val="auto"/>
          <w:lang w:val="fr-FR"/>
        </w:rPr>
      </w:pPr>
    </w:p>
    <w:p w:rsidR="00DB43BC" w:rsidRPr="00C3166A" w:rsidRDefault="00E919F7">
      <w:pPr>
        <w:spacing w:after="270"/>
        <w:ind w:left="9"/>
        <w:rPr>
          <w:rFonts w:asciiTheme="minorHAnsi" w:hAnsiTheme="minorHAnsi" w:cstheme="minorHAnsi"/>
        </w:rPr>
      </w:pPr>
      <w:r w:rsidRPr="00C3166A">
        <w:rPr>
          <w:rFonts w:asciiTheme="minorHAnsi" w:hAnsiTheme="minorHAnsi" w:cstheme="minorHAnsi"/>
        </w:rPr>
        <w:t xml:space="preserve">Charette, A. (April 2020). Research Digest on Exploring the Relationship to Citizenship for Immigrant Women : A Look at Civic, Political and Economic Participation- English version </w:t>
      </w:r>
      <w:r w:rsidR="00602983">
        <w:rPr>
          <w:rFonts w:asciiTheme="minorHAnsi" w:hAnsiTheme="minorHAnsi" w:cstheme="minorHAnsi"/>
        </w:rPr>
        <w:t xml:space="preserve"> </w:t>
      </w:r>
    </w:p>
    <w:p w:rsidR="00DB43BC" w:rsidRPr="00C3166A" w:rsidRDefault="00E919F7">
      <w:pPr>
        <w:spacing w:after="270"/>
        <w:ind w:left="9"/>
        <w:rPr>
          <w:rFonts w:asciiTheme="minorHAnsi" w:hAnsiTheme="minorHAnsi" w:cstheme="minorHAnsi"/>
          <w:lang w:val="fr-FR"/>
        </w:rPr>
      </w:pPr>
      <w:r w:rsidRPr="00C3166A">
        <w:rPr>
          <w:rFonts w:asciiTheme="minorHAnsi" w:hAnsiTheme="minorHAnsi" w:cstheme="minorHAnsi"/>
          <w:lang w:val="fr-FR"/>
        </w:rPr>
        <w:t>Charette, A. (April 2020). Un résumé de recherche sur Étudier le rapport à la citoyenneté des femmes immigrantes : Un regard sur la participation civique, politique et économique- French version</w:t>
      </w:r>
      <w:r w:rsidR="00602983">
        <w:rPr>
          <w:rFonts w:asciiTheme="minorHAnsi" w:hAnsiTheme="minorHAnsi" w:cstheme="minorHAnsi"/>
          <w:lang w:val="fr-FR"/>
        </w:rPr>
        <w:t xml:space="preserve"> </w:t>
      </w:r>
    </w:p>
    <w:p w:rsidR="009C778C" w:rsidRPr="00D75628" w:rsidRDefault="00E919F7" w:rsidP="009C778C">
      <w:pPr>
        <w:spacing w:after="0" w:line="240" w:lineRule="auto"/>
        <w:ind w:left="0" w:firstLine="0"/>
        <w:rPr>
          <w:color w:val="auto"/>
          <w:lang w:val="fr-FR"/>
        </w:rPr>
      </w:pPr>
      <w:r w:rsidRPr="00C3166A">
        <w:rPr>
          <w:rFonts w:asciiTheme="minorHAnsi" w:hAnsiTheme="minorHAnsi" w:cstheme="minorHAnsi"/>
          <w:lang w:val="fr-FR"/>
        </w:rPr>
        <w:lastRenderedPageBreak/>
        <w:t xml:space="preserve">Panorama du concept de résilience, Goudet, A 2020 </w:t>
      </w:r>
      <w:r w:rsidR="009C778C">
        <w:rPr>
          <w:rFonts w:asciiTheme="minorHAnsi" w:hAnsiTheme="minorHAnsi" w:cstheme="minorHAnsi"/>
          <w:i/>
          <w:lang w:val="fr-FR"/>
        </w:rPr>
        <w:t xml:space="preserve"> </w:t>
      </w:r>
      <w:hyperlink r:id="rId20" w:history="1">
        <w:r w:rsidR="009C778C" w:rsidRPr="00D75628">
          <w:rPr>
            <w:rStyle w:val="Hyperlink"/>
            <w:lang w:val="fr-FR"/>
          </w:rPr>
          <w:t>https://bmrc-irmu.info.yorku.ca/files/2020/07/Rapport-Panorama-du-concept-de-ree%CC%87silience-1-1.pdf?x82641</w:t>
        </w:r>
      </w:hyperlink>
    </w:p>
    <w:p w:rsidR="00DB43BC" w:rsidRPr="009C778C" w:rsidRDefault="00DB43BC">
      <w:pPr>
        <w:spacing w:after="268"/>
        <w:ind w:left="9"/>
        <w:rPr>
          <w:rFonts w:asciiTheme="minorHAnsi" w:hAnsiTheme="minorHAnsi" w:cstheme="minorHAnsi"/>
          <w:iCs/>
          <w:lang w:val="fr-FR"/>
        </w:rPr>
      </w:pPr>
    </w:p>
    <w:p w:rsidR="009C778C" w:rsidRDefault="00E919F7" w:rsidP="009C778C">
      <w:pPr>
        <w:spacing w:after="0" w:line="240" w:lineRule="auto"/>
        <w:ind w:left="0" w:firstLine="0"/>
        <w:rPr>
          <w:color w:val="auto"/>
        </w:rPr>
      </w:pPr>
      <w:r w:rsidRPr="00C3166A">
        <w:rPr>
          <w:rFonts w:asciiTheme="minorHAnsi" w:hAnsiTheme="minorHAnsi" w:cstheme="minorHAnsi"/>
        </w:rPr>
        <w:t xml:space="preserve">Margret Roberts 2020, Research Digest on Syrian Refugee Resettlement and Local Immigration Partnerships </w:t>
      </w:r>
      <w:hyperlink r:id="rId21" w:history="1">
        <w:r w:rsidR="009C778C">
          <w:rPr>
            <w:rStyle w:val="Hyperlink"/>
          </w:rPr>
          <w:t>https://bmrc-irmu.info.yorku.ca/files/2020/06/FINAL-ENResearchDigestTemplate-LIPSJune-17-1.pdf?x82641</w:t>
        </w:r>
      </w:hyperlink>
    </w:p>
    <w:p w:rsidR="00DB43BC" w:rsidRPr="009C778C" w:rsidRDefault="00DB43BC">
      <w:pPr>
        <w:spacing w:after="270"/>
        <w:ind w:left="9"/>
        <w:rPr>
          <w:rFonts w:asciiTheme="minorHAnsi" w:hAnsiTheme="minorHAnsi" w:cstheme="minorHAnsi"/>
          <w:iCs/>
        </w:rPr>
      </w:pPr>
    </w:p>
    <w:p w:rsidR="009C778C" w:rsidRPr="00D75628" w:rsidRDefault="00E919F7" w:rsidP="009C778C">
      <w:pPr>
        <w:spacing w:after="0" w:line="240" w:lineRule="auto"/>
        <w:ind w:left="0" w:firstLine="0"/>
        <w:rPr>
          <w:color w:val="auto"/>
          <w:lang w:val="fr-FR"/>
        </w:rPr>
      </w:pPr>
      <w:r w:rsidRPr="00C3166A">
        <w:rPr>
          <w:rFonts w:asciiTheme="minorHAnsi" w:hAnsiTheme="minorHAnsi" w:cstheme="minorHAnsi"/>
          <w:lang w:val="fr-FR"/>
        </w:rPr>
        <w:t xml:space="preserve">John Shields 2020, Un résumé de recherche sur Redéfinir l’imputabilité pour favoriser la résilience du secteur de l’établissement </w:t>
      </w:r>
      <w:r w:rsidR="009C778C">
        <w:rPr>
          <w:rFonts w:asciiTheme="minorHAnsi" w:hAnsiTheme="minorHAnsi" w:cstheme="minorHAnsi"/>
          <w:lang w:val="fr-FR"/>
        </w:rPr>
        <w:t xml:space="preserve"> </w:t>
      </w:r>
      <w:hyperlink r:id="rId22" w:history="1">
        <w:r w:rsidR="009C778C" w:rsidRPr="00D75628">
          <w:rPr>
            <w:rStyle w:val="Hyperlink"/>
            <w:lang w:val="fr-FR"/>
          </w:rPr>
          <w:t>https://bmrc-irmu.info.yorku.ca/files/2020/07/Redefinir-iimputabilite.pdf?x82641</w:t>
        </w:r>
      </w:hyperlink>
    </w:p>
    <w:p w:rsidR="00DB43BC" w:rsidRPr="00C3166A" w:rsidRDefault="00DB43BC">
      <w:pPr>
        <w:spacing w:after="274"/>
        <w:ind w:left="9"/>
        <w:rPr>
          <w:rFonts w:asciiTheme="minorHAnsi" w:hAnsiTheme="minorHAnsi" w:cstheme="minorHAnsi"/>
          <w:lang w:val="fr-FR"/>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Research Digest on Redefining accountability to promote settlement sector resilience </w:t>
      </w:r>
      <w:r w:rsidR="009C778C">
        <w:rPr>
          <w:rFonts w:asciiTheme="minorHAnsi" w:hAnsiTheme="minorHAnsi" w:cstheme="minorHAnsi"/>
          <w:iCs/>
        </w:rPr>
        <w:t xml:space="preserve"> </w:t>
      </w:r>
      <w:hyperlink r:id="rId23" w:history="1">
        <w:r w:rsidR="009C778C">
          <w:rPr>
            <w:rStyle w:val="Hyperlink"/>
          </w:rPr>
          <w:t>https://bmrc-irmu.info.yorku.ca/files/2020/07/Redefining-accountability-to-promote-settlement-2.pdf?x82641</w:t>
        </w:r>
      </w:hyperlink>
    </w:p>
    <w:p w:rsidR="00DB43BC" w:rsidRPr="009C778C" w:rsidRDefault="00DB43BC">
      <w:pPr>
        <w:spacing w:after="133" w:line="250" w:lineRule="auto"/>
        <w:ind w:left="9"/>
        <w:rPr>
          <w:rFonts w:asciiTheme="minorHAnsi" w:hAnsiTheme="minorHAnsi" w:cstheme="minorHAnsi"/>
          <w:iCs/>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Research Digest on The Safe Third Country Agreement </w:t>
      </w:r>
      <w:r w:rsidR="009C778C">
        <w:rPr>
          <w:rFonts w:asciiTheme="minorHAnsi" w:hAnsiTheme="minorHAnsi" w:cstheme="minorHAnsi"/>
          <w:i/>
        </w:rPr>
        <w:t xml:space="preserve"> </w:t>
      </w:r>
      <w:hyperlink r:id="rId24" w:history="1">
        <w:r w:rsidR="009C778C">
          <w:rPr>
            <w:rStyle w:val="Hyperlink"/>
          </w:rPr>
          <w:t>https://bmrc-irmu.info.yorku.ca/files/2020/04/FINAL-ENGLISH-SHIELDS-STCA-Digest-April-27-final.pdf?x82641</w:t>
        </w:r>
      </w:hyperlink>
    </w:p>
    <w:p w:rsidR="00DB43BC" w:rsidRPr="00C3166A" w:rsidRDefault="00DB43BC">
      <w:pPr>
        <w:spacing w:after="133" w:line="250" w:lineRule="auto"/>
        <w:ind w:left="9"/>
        <w:rPr>
          <w:rFonts w:asciiTheme="minorHAnsi" w:hAnsiTheme="minorHAnsi" w:cstheme="minorHAnsi"/>
        </w:rPr>
      </w:pPr>
    </w:p>
    <w:p w:rsidR="009C778C" w:rsidRPr="00D75628" w:rsidRDefault="00E919F7" w:rsidP="009C778C">
      <w:pPr>
        <w:spacing w:after="0" w:line="240" w:lineRule="auto"/>
        <w:ind w:left="0" w:firstLine="0"/>
        <w:rPr>
          <w:color w:val="auto"/>
          <w:lang w:val="fr-FR"/>
        </w:rPr>
      </w:pPr>
      <w:r w:rsidRPr="00C3166A">
        <w:rPr>
          <w:rFonts w:asciiTheme="minorHAnsi" w:eastAsia="Calibri" w:hAnsiTheme="minorHAnsi" w:cstheme="minorHAnsi"/>
          <w:color w:val="141412"/>
          <w:lang w:val="fr-FR"/>
        </w:rPr>
        <w:t xml:space="preserve">John Shields2020, Un résumé de recherche sur L’Entente sur les tiers pays sûrs </w:t>
      </w:r>
      <w:hyperlink r:id="rId25" w:history="1">
        <w:r w:rsidR="009C778C" w:rsidRPr="00D75628">
          <w:rPr>
            <w:rStyle w:val="Hyperlink"/>
            <w:lang w:val="fr-FR"/>
          </w:rPr>
          <w:t>https://bmrc-irmu.info.yorku.ca/files/2020/04/FINAL-FRENCH-Research-Digest_SHIELDS.pdf?x82641</w:t>
        </w:r>
      </w:hyperlink>
    </w:p>
    <w:p w:rsidR="00DB43BC" w:rsidRPr="00C3166A" w:rsidRDefault="00DB43BC">
      <w:pPr>
        <w:spacing w:after="133" w:line="250" w:lineRule="auto"/>
        <w:ind w:left="9"/>
        <w:rPr>
          <w:rFonts w:asciiTheme="minorHAnsi" w:hAnsiTheme="minorHAnsi" w:cstheme="minorHAnsi"/>
          <w:lang w:val="fr-FR"/>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Resilience and the Immigrant Sector: A Consideration of the place of Accountability and Performance Management  </w:t>
      </w:r>
      <w:r w:rsidR="009C778C">
        <w:rPr>
          <w:rFonts w:asciiTheme="minorHAnsi" w:hAnsiTheme="minorHAnsi" w:cstheme="minorHAnsi"/>
          <w:iCs/>
        </w:rPr>
        <w:t xml:space="preserve"> </w:t>
      </w:r>
      <w:hyperlink r:id="rId26" w:history="1">
        <w:r w:rsidR="009C778C">
          <w:rPr>
            <w:rStyle w:val="Hyperlink"/>
          </w:rPr>
          <w:t>https://bmrc-irmu.info.yorku.ca/files/2020/04/April-2020-Shields-Full-Report-FINAL.pdf?x82641</w:t>
        </w:r>
      </w:hyperlink>
    </w:p>
    <w:p w:rsidR="00DB43BC" w:rsidRPr="009C778C" w:rsidRDefault="00DB43BC">
      <w:pPr>
        <w:spacing w:after="133" w:line="250" w:lineRule="auto"/>
        <w:ind w:left="9"/>
        <w:rPr>
          <w:rFonts w:asciiTheme="minorHAnsi" w:hAnsiTheme="minorHAnsi" w:cstheme="minorHAnsi"/>
          <w:iCs/>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The Safe Third Country Agreement, Irregular Migration and Refugee Rights: A Canadian Policy Challenge </w:t>
      </w:r>
      <w:r w:rsidR="009C778C">
        <w:rPr>
          <w:rFonts w:asciiTheme="minorHAnsi" w:hAnsiTheme="minorHAnsi" w:cstheme="minorHAnsi"/>
          <w:i/>
        </w:rPr>
        <w:t xml:space="preserve"> </w:t>
      </w:r>
      <w:hyperlink r:id="rId27" w:history="1">
        <w:r w:rsidR="009C778C">
          <w:rPr>
            <w:rStyle w:val="Hyperlink"/>
          </w:rPr>
          <w:t>https://bmrc-irmu.info.yorku.ca/files/2020/04/FINAL-ENGLISH-SHIELDS-STCA-Digest-April-27-final.pdf?x82641</w:t>
        </w:r>
      </w:hyperlink>
    </w:p>
    <w:p w:rsidR="00DB43BC" w:rsidRPr="009C778C" w:rsidRDefault="00DB43BC" w:rsidP="00602983">
      <w:pPr>
        <w:spacing w:after="10" w:line="250" w:lineRule="auto"/>
        <w:ind w:left="-1" w:firstLine="0"/>
        <w:rPr>
          <w:rFonts w:asciiTheme="minorHAnsi" w:eastAsia="Calibri" w:hAnsiTheme="minorHAnsi" w:cstheme="minorHAnsi"/>
          <w:iCs/>
          <w:color w:val="141412"/>
        </w:rPr>
      </w:pPr>
    </w:p>
    <w:p w:rsidR="00602983" w:rsidRPr="00C3166A" w:rsidRDefault="00602983" w:rsidP="00602983">
      <w:pPr>
        <w:spacing w:after="10" w:line="250" w:lineRule="auto"/>
        <w:ind w:left="-1" w:firstLine="0"/>
        <w:rPr>
          <w:rFonts w:asciiTheme="minorHAnsi" w:hAnsiTheme="minorHAnsi" w:cstheme="minorHAnsi"/>
        </w:rPr>
      </w:pPr>
    </w:p>
    <w:tbl>
      <w:tblPr>
        <w:tblStyle w:val="TableGrid"/>
        <w:tblW w:w="9605" w:type="dxa"/>
        <w:tblInd w:w="14" w:type="dxa"/>
        <w:tblCellMar>
          <w:top w:w="48" w:type="dxa"/>
        </w:tblCellMar>
        <w:tblLook w:val="04A0" w:firstRow="1" w:lastRow="0" w:firstColumn="1" w:lastColumn="0" w:noHBand="0" w:noVBand="1"/>
      </w:tblPr>
      <w:tblGrid>
        <w:gridCol w:w="2352"/>
        <w:gridCol w:w="7253"/>
      </w:tblGrid>
      <w:tr w:rsidR="00DB43BC" w:rsidRPr="00C3166A">
        <w:trPr>
          <w:trHeight w:val="293"/>
        </w:trPr>
        <w:tc>
          <w:tcPr>
            <w:tcW w:w="9605" w:type="dxa"/>
            <w:gridSpan w:val="2"/>
            <w:tcBorders>
              <w:top w:val="nil"/>
              <w:left w:val="nil"/>
              <w:bottom w:val="nil"/>
              <w:right w:val="nil"/>
            </w:tcBorders>
            <w:shd w:val="clear" w:color="auto" w:fill="F4F4F4"/>
          </w:tcPr>
          <w:p w:rsidR="00DB43BC" w:rsidRPr="00C3166A" w:rsidRDefault="00E919F7">
            <w:pPr>
              <w:spacing w:after="0" w:line="259" w:lineRule="auto"/>
              <w:ind w:left="0" w:right="-23" w:firstLine="0"/>
              <w:jc w:val="both"/>
              <w:rPr>
                <w:rFonts w:asciiTheme="minorHAnsi" w:hAnsiTheme="minorHAnsi" w:cstheme="minorHAnsi"/>
              </w:rPr>
            </w:pPr>
            <w:r w:rsidRPr="00C3166A">
              <w:rPr>
                <w:rFonts w:asciiTheme="minorHAnsi" w:eastAsia="Calibri" w:hAnsiTheme="minorHAnsi" w:cstheme="minorHAnsi"/>
              </w:rPr>
              <w:t xml:space="preserve">Atak, I., Ellis, C. &amp; Abu Alrob, Z. (2020). Refugee System as a Bordering Site: Policy Developments in </w:t>
            </w:r>
          </w:p>
        </w:tc>
      </w:tr>
      <w:tr w:rsidR="00DB43BC" w:rsidRPr="00C3166A">
        <w:trPr>
          <w:trHeight w:val="294"/>
        </w:trPr>
        <w:tc>
          <w:tcPr>
            <w:tcW w:w="9605" w:type="dxa"/>
            <w:gridSpan w:val="2"/>
            <w:tcBorders>
              <w:top w:val="nil"/>
              <w:left w:val="nil"/>
              <w:bottom w:val="nil"/>
              <w:right w:val="nil"/>
            </w:tcBorders>
            <w:shd w:val="clear" w:color="auto" w:fill="F4F4F4"/>
          </w:tcPr>
          <w:p w:rsidR="00DB43BC" w:rsidRPr="00C3166A" w:rsidRDefault="00E919F7">
            <w:pPr>
              <w:spacing w:after="0" w:line="259" w:lineRule="auto"/>
              <w:ind w:left="0" w:firstLine="0"/>
              <w:jc w:val="both"/>
              <w:rPr>
                <w:rFonts w:asciiTheme="minorHAnsi" w:hAnsiTheme="minorHAnsi" w:cstheme="minorHAnsi"/>
              </w:rPr>
            </w:pPr>
            <w:r w:rsidRPr="00C3166A">
              <w:rPr>
                <w:rFonts w:asciiTheme="minorHAnsi" w:eastAsia="Calibri" w:hAnsiTheme="minorHAnsi" w:cstheme="minorHAnsi"/>
              </w:rPr>
              <w:t>Canada and Implications for Asylum Seekers in Migration, Security and Surveillance Edited Edition.</w:t>
            </w:r>
          </w:p>
        </w:tc>
      </w:tr>
      <w:tr w:rsidR="00DB43BC" w:rsidRPr="00C3166A">
        <w:trPr>
          <w:trHeight w:val="293"/>
        </w:trPr>
        <w:tc>
          <w:tcPr>
            <w:tcW w:w="2352" w:type="dxa"/>
            <w:tcBorders>
              <w:top w:val="nil"/>
              <w:left w:val="nil"/>
              <w:bottom w:val="nil"/>
              <w:right w:val="nil"/>
            </w:tcBorders>
            <w:shd w:val="clear" w:color="auto" w:fill="F4F4F4"/>
          </w:tcPr>
          <w:p w:rsidR="00DB43BC" w:rsidRPr="00C3166A" w:rsidRDefault="00E919F7">
            <w:pPr>
              <w:spacing w:after="0" w:line="259" w:lineRule="auto"/>
              <w:ind w:left="0" w:firstLine="0"/>
              <w:jc w:val="both"/>
              <w:rPr>
                <w:rFonts w:asciiTheme="minorHAnsi" w:hAnsiTheme="minorHAnsi" w:cstheme="minorHAnsi"/>
              </w:rPr>
            </w:pPr>
            <w:r w:rsidRPr="00C3166A">
              <w:rPr>
                <w:rFonts w:asciiTheme="minorHAnsi" w:eastAsia="Calibri" w:hAnsiTheme="minorHAnsi" w:cstheme="minorHAnsi"/>
              </w:rPr>
              <w:t xml:space="preserve">Routledge. Forthcoming </w:t>
            </w:r>
          </w:p>
        </w:tc>
        <w:tc>
          <w:tcPr>
            <w:tcW w:w="7253" w:type="dxa"/>
            <w:tcBorders>
              <w:top w:val="nil"/>
              <w:left w:val="nil"/>
              <w:bottom w:val="nil"/>
              <w:right w:val="nil"/>
            </w:tcBorders>
          </w:tcPr>
          <w:p w:rsidR="00DB43BC" w:rsidRPr="00C3166A" w:rsidRDefault="00DB43BC">
            <w:pPr>
              <w:spacing w:after="160" w:line="259" w:lineRule="auto"/>
              <w:ind w:left="0" w:firstLine="0"/>
              <w:rPr>
                <w:rFonts w:asciiTheme="minorHAnsi" w:hAnsiTheme="minorHAnsi" w:cstheme="minorHAnsi"/>
              </w:rPr>
            </w:pPr>
          </w:p>
        </w:tc>
      </w:tr>
    </w:tbl>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Default="00E919F7">
      <w:pPr>
        <w:spacing w:after="0" w:line="259" w:lineRule="auto"/>
        <w:ind w:left="14" w:firstLine="0"/>
        <w:rPr>
          <w:rFonts w:asciiTheme="minorHAnsi" w:eastAsia="Calibri" w:hAnsiTheme="minorHAnsi" w:cstheme="minorHAnsi"/>
          <w:i/>
        </w:rPr>
      </w:pPr>
      <w:r w:rsidRPr="00C3166A">
        <w:rPr>
          <w:rFonts w:asciiTheme="minorHAnsi" w:eastAsia="Calibri" w:hAnsiTheme="minorHAnsi" w:cstheme="minorHAnsi"/>
          <w:i/>
          <w:u w:val="single" w:color="000000"/>
          <w:shd w:val="clear" w:color="auto" w:fill="F4F4F4"/>
        </w:rPr>
        <w:t>Presentations</w:t>
      </w:r>
      <w:r w:rsidRPr="00C3166A">
        <w:rPr>
          <w:rFonts w:asciiTheme="minorHAnsi" w:eastAsia="Calibri" w:hAnsiTheme="minorHAnsi" w:cstheme="minorHAnsi"/>
          <w:i/>
        </w:rPr>
        <w:t xml:space="preserve"> </w:t>
      </w:r>
    </w:p>
    <w:p w:rsidR="00DA2733" w:rsidRDefault="00DA2733">
      <w:pPr>
        <w:spacing w:after="0" w:line="259" w:lineRule="auto"/>
        <w:ind w:left="14" w:firstLine="0"/>
        <w:rPr>
          <w:rFonts w:asciiTheme="minorHAnsi" w:hAnsiTheme="minorHAnsi" w:cstheme="minorHAnsi"/>
        </w:rPr>
      </w:pPr>
    </w:p>
    <w:p w:rsidR="00DA2733" w:rsidRPr="00DA2733" w:rsidRDefault="00DA2733" w:rsidP="00DA2733">
      <w:pPr>
        <w:spacing w:after="0" w:line="240" w:lineRule="auto"/>
        <w:ind w:left="0" w:firstLine="0"/>
        <w:rPr>
          <w:rFonts w:asciiTheme="minorHAnsi" w:hAnsiTheme="minorHAnsi" w:cstheme="minorHAnsi"/>
        </w:rPr>
      </w:pPr>
      <w:r>
        <w:rPr>
          <w:rFonts w:asciiTheme="minorHAnsi" w:hAnsiTheme="minorHAnsi" w:cstheme="minorHAnsi"/>
        </w:rPr>
        <w:lastRenderedPageBreak/>
        <w:t xml:space="preserve">Shields J.,  November 2020, </w:t>
      </w:r>
      <w:bookmarkStart w:id="1" w:name="x_x__Hlk29530804"/>
      <w:r w:rsidRPr="00DA2733">
        <w:rPr>
          <w:rFonts w:ascii="Arial" w:hAnsi="Arial" w:cs="Arial"/>
          <w:color w:val="323130"/>
          <w:sz w:val="20"/>
          <w:szCs w:val="20"/>
          <w:bdr w:val="none" w:sz="0" w:space="0" w:color="auto" w:frame="1"/>
          <w:shd w:val="clear" w:color="auto" w:fill="FFFFFF"/>
        </w:rPr>
        <w:t>“</w:t>
      </w:r>
      <w:r w:rsidRPr="00DA2733">
        <w:rPr>
          <w:rFonts w:asciiTheme="minorHAnsi" w:eastAsia="Calibri" w:hAnsiTheme="minorHAnsi" w:cstheme="minorHAnsi"/>
        </w:rPr>
        <w:t>Diversity and Inclusion: Immigration, Recruitment and Retention Practices in Canada”</w:t>
      </w:r>
      <w:bookmarkEnd w:id="1"/>
      <w:r>
        <w:rPr>
          <w:rFonts w:asciiTheme="minorHAnsi" w:eastAsia="Calibri" w:hAnsiTheme="minorHAnsi" w:cstheme="minorHAnsi"/>
        </w:rPr>
        <w:t xml:space="preserve">, </w:t>
      </w:r>
      <w:r w:rsidRPr="00DA2733">
        <w:rPr>
          <w:rFonts w:asciiTheme="minorHAnsi" w:hAnsiTheme="minorHAnsi" w:cstheme="minorHAnsi"/>
        </w:rPr>
        <w:t>The Conference Board of Canada’s National Immigration Centre</w:t>
      </w:r>
    </w:p>
    <w:p w:rsidR="00DA2733" w:rsidRPr="00DA2733" w:rsidRDefault="00DA2733" w:rsidP="00DA2733">
      <w:pPr>
        <w:spacing w:after="0" w:line="240" w:lineRule="auto"/>
        <w:ind w:left="0" w:firstLine="0"/>
        <w:rPr>
          <w:rFonts w:asciiTheme="minorHAnsi" w:eastAsia="Calibri" w:hAnsiTheme="minorHAnsi" w:cstheme="minorHAnsi"/>
        </w:rPr>
      </w:pPr>
    </w:p>
    <w:p w:rsidR="0040107E" w:rsidRPr="0040107E" w:rsidRDefault="0040107E" w:rsidP="0040107E">
      <w:pPr>
        <w:spacing w:after="0" w:line="240" w:lineRule="auto"/>
        <w:ind w:left="0" w:firstLine="0"/>
        <w:rPr>
          <w:color w:val="auto"/>
        </w:rPr>
      </w:pPr>
      <w:r>
        <w:rPr>
          <w:rFonts w:asciiTheme="minorHAnsi" w:hAnsiTheme="minorHAnsi" w:cstheme="minorHAnsi"/>
        </w:rPr>
        <w:t xml:space="preserve">Shields J.,  November 2020, </w:t>
      </w:r>
      <w:r w:rsidRPr="00DA2733">
        <w:rPr>
          <w:rFonts w:ascii="Arial" w:hAnsi="Arial" w:cs="Arial"/>
          <w:color w:val="323130"/>
          <w:sz w:val="20"/>
          <w:szCs w:val="20"/>
          <w:bdr w:val="none" w:sz="0" w:space="0" w:color="auto" w:frame="1"/>
          <w:shd w:val="clear" w:color="auto" w:fill="FFFFFF"/>
        </w:rPr>
        <w:t>“</w:t>
      </w:r>
      <w:r w:rsidRPr="0040107E">
        <w:rPr>
          <w:color w:val="auto"/>
        </w:rPr>
        <w:t>Contributing Factors to Resilience: Digitalization, Responsive Program Models and Organizational Mindset</w:t>
      </w:r>
      <w:r>
        <w:rPr>
          <w:color w:val="auto"/>
        </w:rPr>
        <w:t xml:space="preserve">:, Metropolis </w:t>
      </w:r>
    </w:p>
    <w:p w:rsidR="00DA2733" w:rsidRPr="00C3166A" w:rsidRDefault="00DA2733">
      <w:pPr>
        <w:spacing w:after="0" w:line="259" w:lineRule="auto"/>
        <w:ind w:left="14" w:firstLine="0"/>
        <w:rPr>
          <w:rFonts w:asciiTheme="minorHAnsi" w:hAnsiTheme="minorHAnsi" w:cstheme="minorHAnsi"/>
        </w:rPr>
      </w:pPr>
    </w:p>
    <w:p w:rsidR="00DB43BC" w:rsidRPr="00C3166A" w:rsidRDefault="00DB43BC" w:rsidP="0040107E">
      <w:pPr>
        <w:spacing w:after="0" w:line="259" w:lineRule="auto"/>
        <w:rPr>
          <w:rFonts w:asciiTheme="minorHAnsi" w:hAnsiTheme="minorHAnsi" w:cstheme="minorHAnsi"/>
        </w:rPr>
      </w:pPr>
    </w:p>
    <w:p w:rsidR="00DB43BC" w:rsidRPr="00C3166A" w:rsidRDefault="00E919F7">
      <w:pPr>
        <w:spacing w:after="28" w:line="250" w:lineRule="auto"/>
        <w:ind w:left="11"/>
        <w:rPr>
          <w:rFonts w:asciiTheme="minorHAnsi" w:hAnsiTheme="minorHAnsi" w:cstheme="minorHAnsi"/>
        </w:rPr>
      </w:pPr>
      <w:r w:rsidRPr="00DA2733">
        <w:rPr>
          <w:rFonts w:asciiTheme="minorHAnsi" w:eastAsia="Calibri" w:hAnsiTheme="minorHAnsi" w:cstheme="minorHAnsi"/>
          <w:noProof/>
        </w:rPr>
        <mc:AlternateContent>
          <mc:Choice Requires="wpg">
            <w:drawing>
              <wp:anchor distT="0" distB="0" distL="114300" distR="114300" simplePos="0" relativeHeight="251658240" behindDoc="1" locked="0" layoutInCell="1" allowOverlap="1">
                <wp:simplePos x="0" y="0"/>
                <wp:positionH relativeFrom="column">
                  <wp:posOffset>9144</wp:posOffset>
                </wp:positionH>
                <wp:positionV relativeFrom="paragraph">
                  <wp:posOffset>-30646</wp:posOffset>
                </wp:positionV>
                <wp:extent cx="5900166" cy="185928"/>
                <wp:effectExtent l="0" t="0" r="0" b="0"/>
                <wp:wrapNone/>
                <wp:docPr id="12483" name="Group 12483"/>
                <wp:cNvGraphicFramePr/>
                <a:graphic xmlns:a="http://schemas.openxmlformats.org/drawingml/2006/main">
                  <a:graphicData uri="http://schemas.microsoft.com/office/word/2010/wordprocessingGroup">
                    <wpg:wgp>
                      <wpg:cNvGrpSpPr/>
                      <wpg:grpSpPr>
                        <a:xfrm>
                          <a:off x="0" y="0"/>
                          <a:ext cx="5900166" cy="185928"/>
                          <a:chOff x="0" y="0"/>
                          <a:chExt cx="5900166" cy="185928"/>
                        </a:xfrm>
                      </wpg:grpSpPr>
                      <wps:wsp>
                        <wps:cNvPr id="14626" name="Shape 14626"/>
                        <wps:cNvSpPr/>
                        <wps:spPr>
                          <a:xfrm>
                            <a:off x="0" y="0"/>
                            <a:ext cx="1152906" cy="185928"/>
                          </a:xfrm>
                          <a:custGeom>
                            <a:avLst/>
                            <a:gdLst/>
                            <a:ahLst/>
                            <a:cxnLst/>
                            <a:rect l="0" t="0" r="0" b="0"/>
                            <a:pathLst>
                              <a:path w="1152906" h="185928">
                                <a:moveTo>
                                  <a:pt x="0" y="0"/>
                                </a:moveTo>
                                <a:lnTo>
                                  <a:pt x="1152906" y="0"/>
                                </a:lnTo>
                                <a:lnTo>
                                  <a:pt x="1152906" y="185928"/>
                                </a:lnTo>
                                <a:lnTo>
                                  <a:pt x="0" y="185928"/>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4627" name="Shape 14627"/>
                        <wps:cNvSpPr/>
                        <wps:spPr>
                          <a:xfrm>
                            <a:off x="1152906" y="0"/>
                            <a:ext cx="4747260" cy="185928"/>
                          </a:xfrm>
                          <a:custGeom>
                            <a:avLst/>
                            <a:gdLst/>
                            <a:ahLst/>
                            <a:cxnLst/>
                            <a:rect l="0" t="0" r="0" b="0"/>
                            <a:pathLst>
                              <a:path w="4747260" h="185928">
                                <a:moveTo>
                                  <a:pt x="0" y="0"/>
                                </a:moveTo>
                                <a:lnTo>
                                  <a:pt x="4747260" y="0"/>
                                </a:lnTo>
                                <a:lnTo>
                                  <a:pt x="474726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2483" style="width:464.58pt;height:14.64pt;position:absolute;z-index:-2147483625;mso-position-horizontal-relative:text;mso-position-horizontal:absolute;margin-left:0.720005pt;mso-position-vertical-relative:text;margin-top:-2.41313pt;" coordsize="59001,1859">
                <v:shape id="Shape 14628" style="position:absolute;width:11529;height:1859;left:0;top:0;" coordsize="1152906,185928" path="m0,0l1152906,0l1152906,185928l0,185928l0,0">
                  <v:stroke weight="0pt" endcap="flat" joinstyle="miter" miterlimit="10" on="false" color="#000000" opacity="0"/>
                  <v:fill on="true" color="#f4f4f4"/>
                </v:shape>
                <v:shape id="Shape 14629" style="position:absolute;width:47472;height:1859;left:11529;top:0;" coordsize="4747260,185928" path="m0,0l4747260,0l4747260,185928l0,185928l0,0">
                  <v:stroke weight="0pt" endcap="flat" joinstyle="miter" miterlimit="10" on="false" color="#000000" opacity="0"/>
                  <v:fill on="true" color="#ffffff"/>
                </v:shape>
              </v:group>
            </w:pict>
          </mc:Fallback>
        </mc:AlternateContent>
      </w:r>
      <w:r w:rsidRPr="00DA2733">
        <w:rPr>
          <w:rFonts w:asciiTheme="minorHAnsi" w:eastAsia="Calibri" w:hAnsiTheme="minorHAnsi" w:cstheme="minorHAnsi"/>
        </w:rPr>
        <w:t>Jolin Joseph, 2020</w:t>
      </w:r>
      <w:r w:rsidRPr="00C3166A">
        <w:rPr>
          <w:rFonts w:asciiTheme="minorHAnsi" w:eastAsia="Calibri" w:hAnsiTheme="minorHAnsi" w:cstheme="minorHAnsi"/>
          <w:u w:val="single" w:color="000000"/>
        </w:rPr>
        <w:t xml:space="preserve"> </w:t>
      </w:r>
      <w:r w:rsidRPr="00C3166A">
        <w:rPr>
          <w:rFonts w:asciiTheme="minorHAnsi" w:eastAsia="Arial" w:hAnsiTheme="minorHAnsi" w:cstheme="minorHAnsi"/>
          <w:color w:val="444444"/>
        </w:rPr>
        <w:t xml:space="preserve"> </w:t>
      </w:r>
      <w:r w:rsidR="00DA2733">
        <w:rPr>
          <w:rFonts w:asciiTheme="minorHAnsi" w:eastAsia="Calibri" w:hAnsiTheme="minorHAnsi" w:cstheme="minorHAnsi"/>
        </w:rPr>
        <w:t>N</w:t>
      </w:r>
      <w:r w:rsidRPr="00C3166A">
        <w:rPr>
          <w:rFonts w:asciiTheme="minorHAnsi" w:eastAsia="Calibri" w:hAnsiTheme="minorHAnsi" w:cstheme="minorHAnsi"/>
        </w:rPr>
        <w:t xml:space="preserve">ational trends in the admission of international students to post-secondary </w:t>
      </w:r>
    </w:p>
    <w:p w:rsidR="00DB43BC" w:rsidRPr="00C3166A" w:rsidRDefault="00E919F7">
      <w:pPr>
        <w:spacing w:after="256"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70" w:line="250" w:lineRule="auto"/>
        <w:ind w:left="11"/>
        <w:rPr>
          <w:rFonts w:asciiTheme="minorHAnsi" w:hAnsiTheme="minorHAnsi" w:cstheme="minorHAnsi"/>
        </w:rPr>
      </w:pPr>
      <w:r w:rsidRPr="00C3166A">
        <w:rPr>
          <w:rFonts w:asciiTheme="minorHAnsi" w:eastAsia="Calibri" w:hAnsiTheme="minorHAnsi" w:cstheme="minorHAnsi"/>
        </w:rPr>
        <w:t>Marshia Akbar and Valerie Preston</w:t>
      </w:r>
      <w:r w:rsidR="00DA2733">
        <w:rPr>
          <w:rFonts w:asciiTheme="minorHAnsi" w:eastAsia="Calibri" w:hAnsiTheme="minorHAnsi" w:cstheme="minorHAnsi"/>
        </w:rPr>
        <w:t>, December 2019</w:t>
      </w:r>
      <w:r w:rsidRPr="00C3166A">
        <w:rPr>
          <w:rFonts w:asciiTheme="minorHAnsi" w:eastAsia="Calibri" w:hAnsiTheme="minorHAnsi" w:cstheme="minorHAnsi"/>
        </w:rPr>
        <w:t xml:space="preserve"> Social Characteristics of International Students in Ontario and Quebec </w:t>
      </w:r>
    </w:p>
    <w:p w:rsidR="00DB43BC" w:rsidRPr="00C3166A" w:rsidRDefault="00E919F7">
      <w:pPr>
        <w:spacing w:after="271" w:line="250" w:lineRule="auto"/>
        <w:ind w:left="11"/>
        <w:rPr>
          <w:rFonts w:asciiTheme="minorHAnsi" w:hAnsiTheme="minorHAnsi" w:cstheme="minorHAnsi"/>
        </w:rPr>
      </w:pPr>
      <w:r w:rsidRPr="00C3166A">
        <w:rPr>
          <w:rFonts w:asciiTheme="minorHAnsi" w:eastAsia="Calibri" w:hAnsiTheme="minorHAnsi" w:cstheme="minorHAnsi"/>
        </w:rPr>
        <w:t>Zainab Abu Alrob John Shields ,March 2020 The Safe Third Country Agreement, Irregular Migration and Refugee Rights: A Canadian Policy Challenge</w:t>
      </w:r>
      <w:r w:rsidRPr="00C3166A">
        <w:rPr>
          <w:rFonts w:asciiTheme="minorHAnsi" w:hAnsiTheme="minorHAnsi" w:cstheme="minorHAnsi"/>
          <w:b/>
        </w:rPr>
        <w:t>.</w:t>
      </w:r>
      <w:r w:rsidRPr="00C3166A">
        <w:rPr>
          <w:rFonts w:asciiTheme="minorHAnsi" w:eastAsia="Calibri" w:hAnsiTheme="minorHAnsi" w:cstheme="minorHAnsi"/>
          <w:b/>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Margaret Walton-Roberts 2020, COVID-19 and Global Human Health Resources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Margaret Walton- Roberts 2020, Dreams of better life can come with a cost: For some international students, their education opens doors to jobs and a new life in Canada. For others, it leads to abuse and shattered dreams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Sutama Ghosh 2020</w:t>
      </w:r>
      <w:r w:rsidRPr="00C3166A">
        <w:rPr>
          <w:rFonts w:asciiTheme="minorHAnsi" w:hAnsiTheme="minorHAnsi" w:cstheme="minorHAnsi"/>
        </w:rPr>
        <w:t xml:space="preserve"> </w:t>
      </w:r>
      <w:r w:rsidRPr="00C3166A">
        <w:rPr>
          <w:rFonts w:asciiTheme="minorHAnsi" w:eastAsia="Calibri" w:hAnsiTheme="minorHAnsi" w:cstheme="minorHAnsi"/>
        </w:rPr>
        <w:t xml:space="preserve">Indian immigrants top newcomers to P.E.I., filling labour shortages, investing in business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Sutama Ghosh 2020, Foreign students say they 'have no choice' but to work more than their permits allow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Sharon Broughton &amp; John Shields. 2020, Research Report on Resilience and The Immigration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Settlement Sector: A consideration of the place of accountability and performance management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Research Digest on The Safe Third Country Agreement: Irregular Migration and Refugee Rights: A Canadian Policy Challenge by Zainab Abu Alrob &amp; John Shields. Click here for the French version.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Research Digest on Exploring the Relationship to Citizenship for Immigrant Women by Alexandra Charette. Click here for the French version.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As city life is restricted by the COVID-19 pandemic, new residents find creative ways to </w:t>
      </w:r>
      <w:r w:rsidR="00D75628" w:rsidRPr="00C3166A">
        <w:rPr>
          <w:rFonts w:asciiTheme="minorHAnsi" w:eastAsia="Calibri" w:hAnsiTheme="minorHAnsi" w:cstheme="minorHAnsi"/>
        </w:rPr>
        <w:t>manage, by</w:t>
      </w:r>
      <w:r w:rsidRPr="00C3166A">
        <w:rPr>
          <w:rFonts w:asciiTheme="minorHAnsi" w:eastAsia="Calibri" w:hAnsiTheme="minorHAnsi" w:cstheme="minorHAnsi"/>
        </w:rPr>
        <w:t xml:space="preserve"> Jelena Zikic , (June 16, 2020).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Coronavirus: Canada stigmatizes, jeopardizes essential migrant </w:t>
      </w:r>
      <w:r w:rsidR="00D75628" w:rsidRPr="00C3166A">
        <w:rPr>
          <w:rFonts w:asciiTheme="minorHAnsi" w:eastAsia="Calibri" w:hAnsiTheme="minorHAnsi" w:cstheme="minorHAnsi"/>
        </w:rPr>
        <w:t>workers, by</w:t>
      </w:r>
      <w:r w:rsidRPr="00C3166A">
        <w:rPr>
          <w:rFonts w:asciiTheme="minorHAnsi" w:eastAsia="Calibri" w:hAnsiTheme="minorHAnsi" w:cstheme="minorHAnsi"/>
        </w:rPr>
        <w:t xml:space="preserve"> Jenna Hennebry (June 3, 2020).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lastRenderedPageBreak/>
        <w:t xml:space="preserve"> </w:t>
      </w:r>
    </w:p>
    <w:p w:rsidR="00DB43BC" w:rsidRPr="00C3166A" w:rsidRDefault="00E919F7">
      <w:pPr>
        <w:spacing w:after="0" w:line="259" w:lineRule="auto"/>
        <w:ind w:left="847"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C2330" w:rsidRDefault="00DC2330" w:rsidP="00FA3CB0">
      <w:pPr>
        <w:spacing w:after="0" w:line="250" w:lineRule="auto"/>
        <w:ind w:left="11"/>
        <w:rPr>
          <w:rFonts w:asciiTheme="minorHAnsi" w:eastAsia="Calibri" w:hAnsiTheme="minorHAnsi" w:cstheme="minorHAnsi"/>
        </w:rPr>
      </w:pPr>
    </w:p>
    <w:p w:rsidR="00316DC2" w:rsidRDefault="00316DC2" w:rsidP="00316DC2">
      <w:pPr>
        <w:spacing w:after="0" w:line="250" w:lineRule="auto"/>
        <w:ind w:left="14" w:firstLine="0"/>
        <w:rPr>
          <w:rFonts w:asciiTheme="minorHAnsi" w:eastAsia="Calibri" w:hAnsiTheme="minorHAnsi" w:cstheme="minorHAnsi"/>
        </w:rPr>
      </w:pPr>
      <w:r>
        <w:rPr>
          <w:rFonts w:asciiTheme="minorHAnsi" w:eastAsia="Calibri" w:hAnsiTheme="minorHAnsi" w:cstheme="minorHAnsi"/>
        </w:rPr>
        <w:t>Shields J. “ Immigration targets plunge with COVID-19”, Asian Pacific Post (Online), article released on September 23, 2020</w:t>
      </w:r>
    </w:p>
    <w:p w:rsidR="00316DC2" w:rsidRDefault="00316DC2" w:rsidP="00316DC2">
      <w:pPr>
        <w:spacing w:after="0" w:line="250" w:lineRule="auto"/>
        <w:ind w:left="14" w:firstLine="0"/>
        <w:rPr>
          <w:rFonts w:asciiTheme="minorHAnsi" w:eastAsia="Calibri" w:hAnsiTheme="minorHAnsi" w:cstheme="minorHAnsi"/>
        </w:rPr>
      </w:pPr>
    </w:p>
    <w:p w:rsidR="00316DC2" w:rsidRPr="00316DC2" w:rsidRDefault="00316DC2" w:rsidP="00316DC2">
      <w:pPr>
        <w:spacing w:after="0" w:line="250" w:lineRule="auto"/>
        <w:ind w:left="14" w:firstLine="0"/>
        <w:rPr>
          <w:rFonts w:asciiTheme="minorHAnsi" w:eastAsia="Calibri" w:hAnsiTheme="minorHAnsi" w:cstheme="minorHAnsi"/>
        </w:rPr>
      </w:pPr>
      <w:r>
        <w:rPr>
          <w:rFonts w:asciiTheme="minorHAnsi" w:eastAsia="Calibri" w:hAnsiTheme="minorHAnsi" w:cstheme="minorHAnsi"/>
        </w:rPr>
        <w:t>Mohamoud H. , “</w:t>
      </w:r>
      <w:r w:rsidRPr="00316DC2">
        <w:rPr>
          <w:rFonts w:asciiTheme="minorHAnsi" w:eastAsia="Calibri" w:hAnsiTheme="minorHAnsi" w:cstheme="minorHAnsi"/>
        </w:rPr>
        <w:t>People of colour make up 66% of Ottawa's COVID-19 cases” article released on CBC News, September 21, 2020</w:t>
      </w:r>
    </w:p>
    <w:p w:rsidR="00DC2330" w:rsidRDefault="00DC2330" w:rsidP="00FA3CB0">
      <w:pPr>
        <w:spacing w:after="0" w:line="250" w:lineRule="auto"/>
        <w:ind w:left="11"/>
        <w:rPr>
          <w:rFonts w:asciiTheme="minorHAnsi" w:eastAsia="Calibri" w:hAnsiTheme="minorHAnsi" w:cstheme="minorHAnsi"/>
        </w:rPr>
      </w:pPr>
    </w:p>
    <w:p w:rsidR="00DC2330" w:rsidRDefault="00DC2330" w:rsidP="00FA3CB0">
      <w:pPr>
        <w:spacing w:after="0" w:line="250" w:lineRule="auto"/>
        <w:ind w:left="11"/>
        <w:rPr>
          <w:rFonts w:asciiTheme="minorHAnsi" w:eastAsia="Calibri" w:hAnsiTheme="minorHAnsi" w:cstheme="minorHAnsi"/>
        </w:rPr>
      </w:pPr>
    </w:p>
    <w:p w:rsidR="00FA3CB0" w:rsidRDefault="00E919F7" w:rsidP="00FA3CB0">
      <w:pPr>
        <w:spacing w:after="0" w:line="250" w:lineRule="auto"/>
        <w:ind w:left="11"/>
        <w:rPr>
          <w:rFonts w:asciiTheme="minorHAnsi" w:eastAsia="Calibri" w:hAnsiTheme="minorHAnsi" w:cstheme="minorHAnsi"/>
          <w:lang w:val="fr-FR"/>
        </w:rPr>
      </w:pPr>
      <w:r w:rsidRPr="00C3166A">
        <w:rPr>
          <w:rFonts w:asciiTheme="minorHAnsi" w:eastAsia="Calibri" w:hAnsiTheme="minorHAnsi" w:cstheme="minorHAnsi"/>
        </w:rPr>
        <w:t xml:space="preserve"> </w:t>
      </w:r>
      <w:r w:rsidR="00FA3CB0" w:rsidRPr="00FA3CB0">
        <w:rPr>
          <w:rFonts w:asciiTheme="minorHAnsi" w:eastAsia="Calibri" w:hAnsiTheme="minorHAnsi" w:cstheme="minorHAnsi"/>
          <w:lang w:val="fr-FR"/>
        </w:rPr>
        <w:t>Hill J. et Reichhold S.</w:t>
      </w:r>
      <w:r w:rsidR="00FA3CB0">
        <w:rPr>
          <w:rFonts w:asciiTheme="minorHAnsi" w:eastAsia="Calibri" w:hAnsiTheme="minorHAnsi" w:cstheme="minorHAnsi"/>
          <w:lang w:val="fr-FR"/>
        </w:rPr>
        <w:t xml:space="preserve"> </w:t>
      </w:r>
      <w:r w:rsidR="00FA3CB0" w:rsidRPr="00FA3CB0">
        <w:rPr>
          <w:rFonts w:asciiTheme="minorHAnsi" w:eastAsia="Calibri" w:hAnsiTheme="minorHAnsi" w:cstheme="minorHAnsi"/>
          <w:lang w:val="fr-FR"/>
        </w:rPr>
        <w:t>”Un «ange gardien» a vécu deux années d’enfer” ar</w:t>
      </w:r>
      <w:r w:rsidR="00FA3CB0">
        <w:rPr>
          <w:rFonts w:asciiTheme="minorHAnsi" w:eastAsia="Calibri" w:hAnsiTheme="minorHAnsi" w:cstheme="minorHAnsi"/>
          <w:lang w:val="fr-FR"/>
        </w:rPr>
        <w:t>ticle released by La Presse, September 17, 2020</w:t>
      </w:r>
    </w:p>
    <w:p w:rsidR="00FA3CB0" w:rsidRDefault="00FA3CB0" w:rsidP="00FA3CB0">
      <w:pPr>
        <w:spacing w:after="0" w:line="250" w:lineRule="auto"/>
        <w:ind w:left="11"/>
        <w:rPr>
          <w:rFonts w:asciiTheme="minorHAnsi" w:eastAsia="Calibri" w:hAnsiTheme="minorHAnsi" w:cstheme="minorHAnsi"/>
          <w:lang w:val="fr-FR"/>
        </w:rPr>
      </w:pPr>
    </w:p>
    <w:p w:rsidR="00FA3CB0" w:rsidRDefault="00FA3CB0" w:rsidP="00FA3CB0">
      <w:pPr>
        <w:spacing w:after="0" w:line="250" w:lineRule="auto"/>
        <w:ind w:left="11"/>
        <w:rPr>
          <w:rFonts w:asciiTheme="minorHAnsi" w:eastAsia="Calibri" w:hAnsiTheme="minorHAnsi" w:cstheme="minorHAnsi"/>
          <w:lang w:val="fr-FR"/>
        </w:rPr>
      </w:pPr>
      <w:r w:rsidRPr="00FA3CB0">
        <w:rPr>
          <w:rFonts w:asciiTheme="minorHAnsi" w:eastAsia="Calibri" w:hAnsiTheme="minorHAnsi" w:cstheme="minorHAnsi"/>
          <w:lang w:val="fr-FR"/>
        </w:rPr>
        <w:t>Reichhold S.</w:t>
      </w:r>
      <w:r>
        <w:rPr>
          <w:rFonts w:asciiTheme="minorHAnsi" w:eastAsia="Calibri" w:hAnsiTheme="minorHAnsi" w:cstheme="minorHAnsi"/>
          <w:lang w:val="fr-FR"/>
        </w:rPr>
        <w:t> </w:t>
      </w:r>
      <w:r w:rsidRPr="00FA3CB0">
        <w:rPr>
          <w:rFonts w:asciiTheme="minorHAnsi" w:eastAsia="Calibri" w:hAnsiTheme="minorHAnsi" w:cstheme="minorHAnsi"/>
          <w:lang w:val="fr-FR"/>
        </w:rPr>
        <w:t>”Des demandeurs d’asile ont vu leurs droits bafoués durant la pandémie, dit un sondage” ar</w:t>
      </w:r>
      <w:r>
        <w:rPr>
          <w:rFonts w:asciiTheme="minorHAnsi" w:eastAsia="Calibri" w:hAnsiTheme="minorHAnsi" w:cstheme="minorHAnsi"/>
          <w:lang w:val="fr-FR"/>
        </w:rPr>
        <w:t>ticle released by Le Devoir, September 17, 2020</w:t>
      </w:r>
    </w:p>
    <w:p w:rsidR="00FA3CB0" w:rsidRPr="00FA3CB0" w:rsidRDefault="00FA3CB0" w:rsidP="00FA3CB0">
      <w:pPr>
        <w:spacing w:after="0" w:line="250" w:lineRule="auto"/>
        <w:ind w:left="11"/>
        <w:rPr>
          <w:rFonts w:asciiTheme="minorHAnsi" w:eastAsia="Calibri" w:hAnsiTheme="minorHAnsi" w:cstheme="minorHAnsi"/>
          <w:lang w:val="fr-FR"/>
        </w:rPr>
      </w:pPr>
    </w:p>
    <w:p w:rsidR="00FA3CB0" w:rsidRDefault="00FA3CB0" w:rsidP="00FA3CB0">
      <w:pPr>
        <w:spacing w:after="0" w:line="250" w:lineRule="auto"/>
        <w:ind w:left="11"/>
        <w:rPr>
          <w:rFonts w:asciiTheme="minorHAnsi" w:eastAsia="Calibri" w:hAnsiTheme="minorHAnsi" w:cstheme="minorHAnsi"/>
          <w:lang w:val="fr-FR"/>
        </w:rPr>
      </w:pPr>
      <w:r w:rsidRPr="00FA3CB0">
        <w:rPr>
          <w:rFonts w:asciiTheme="minorHAnsi" w:eastAsia="Calibri" w:hAnsiTheme="minorHAnsi" w:cstheme="minorHAnsi"/>
          <w:lang w:val="fr-FR"/>
        </w:rPr>
        <w:t>Reichhold S.</w:t>
      </w:r>
      <w:r>
        <w:rPr>
          <w:rFonts w:asciiTheme="minorHAnsi" w:eastAsia="Calibri" w:hAnsiTheme="minorHAnsi" w:cstheme="minorHAnsi"/>
          <w:lang w:val="fr-FR"/>
        </w:rPr>
        <w:t> </w:t>
      </w:r>
      <w:r w:rsidRPr="00FA3CB0">
        <w:rPr>
          <w:rFonts w:asciiTheme="minorHAnsi" w:eastAsia="Calibri" w:hAnsiTheme="minorHAnsi" w:cstheme="minorHAnsi"/>
          <w:lang w:val="fr-FR"/>
        </w:rPr>
        <w:t>”</w:t>
      </w:r>
      <w:r w:rsidRPr="00FA3CB0">
        <w:rPr>
          <w:rFonts w:ascii="Helvetica Neue" w:hAnsi="Helvetica Neue"/>
          <w:lang w:val="fr-FR"/>
        </w:rPr>
        <w:t xml:space="preserve"> </w:t>
      </w:r>
      <w:r w:rsidRPr="00FA3CB0">
        <w:rPr>
          <w:rFonts w:asciiTheme="minorHAnsi" w:eastAsia="Calibri" w:hAnsiTheme="minorHAnsi" w:cstheme="minorHAnsi"/>
          <w:lang w:val="fr-FR"/>
        </w:rPr>
        <w:t>La crise de la COVID-19 a causé encore plus de difficultés aux demandeurs d'asile” ar</w:t>
      </w:r>
      <w:r>
        <w:rPr>
          <w:rFonts w:asciiTheme="minorHAnsi" w:eastAsia="Calibri" w:hAnsiTheme="minorHAnsi" w:cstheme="minorHAnsi"/>
          <w:lang w:val="fr-FR"/>
        </w:rPr>
        <w:t>ticle released by HuffPost Quebec, September 17, 2020</w:t>
      </w:r>
    </w:p>
    <w:p w:rsidR="00FB272D" w:rsidRPr="00FA3CB0" w:rsidRDefault="00FB272D" w:rsidP="00FB272D">
      <w:pPr>
        <w:spacing w:after="0" w:line="250" w:lineRule="auto"/>
        <w:ind w:left="0" w:firstLine="0"/>
        <w:rPr>
          <w:rFonts w:asciiTheme="minorHAnsi" w:eastAsia="Calibri" w:hAnsiTheme="minorHAnsi" w:cstheme="minorHAnsi"/>
          <w:lang w:val="fr-FR"/>
        </w:rPr>
      </w:pPr>
    </w:p>
    <w:p w:rsidR="00DB43BC" w:rsidRPr="00FB272D" w:rsidRDefault="00FB272D" w:rsidP="00981A7B">
      <w:pPr>
        <w:pStyle w:val="Heading1"/>
        <w:shd w:val="clear" w:color="auto" w:fill="FFFFFF"/>
        <w:spacing w:before="150" w:after="0" w:line="240" w:lineRule="auto"/>
        <w:rPr>
          <w:rFonts w:asciiTheme="minorHAnsi" w:hAnsiTheme="minorHAnsi" w:cstheme="minorHAnsi"/>
          <w:i w:val="0"/>
          <w:u w:val="none"/>
          <w:lang w:val="fr-FR"/>
        </w:rPr>
      </w:pPr>
      <w:r w:rsidRPr="00981A7B">
        <w:rPr>
          <w:rFonts w:asciiTheme="minorHAnsi" w:hAnsiTheme="minorHAnsi" w:cstheme="minorHAnsi"/>
          <w:i w:val="0"/>
          <w:u w:val="none"/>
          <w:lang w:val="fr-FR"/>
        </w:rPr>
        <w:t xml:space="preserve">Reichhold S. ” </w:t>
      </w:r>
      <w:r w:rsidRPr="00FB272D">
        <w:rPr>
          <w:rFonts w:asciiTheme="minorHAnsi" w:hAnsiTheme="minorHAnsi" w:cstheme="minorHAnsi"/>
          <w:i w:val="0"/>
          <w:u w:val="none"/>
          <w:lang w:val="fr-FR"/>
        </w:rPr>
        <w:t xml:space="preserve">Pas de services de garde d'urgence pour les «anges gardiens” article released by </w:t>
      </w:r>
      <w:r>
        <w:rPr>
          <w:rFonts w:asciiTheme="minorHAnsi" w:hAnsiTheme="minorHAnsi" w:cstheme="minorHAnsi"/>
          <w:i w:val="0"/>
          <w:u w:val="none"/>
          <w:lang w:val="fr-FR"/>
        </w:rPr>
        <w:t>TVA Nouvelles</w:t>
      </w:r>
      <w:r w:rsidRPr="00FB272D">
        <w:rPr>
          <w:rFonts w:asciiTheme="minorHAnsi" w:hAnsiTheme="minorHAnsi" w:cstheme="minorHAnsi"/>
          <w:i w:val="0"/>
          <w:u w:val="none"/>
          <w:lang w:val="fr-FR"/>
        </w:rPr>
        <w:t>, September 17, 2020</w:t>
      </w:r>
    </w:p>
    <w:p w:rsidR="00FA3CB0" w:rsidRPr="00FB272D" w:rsidRDefault="00FA3CB0">
      <w:pPr>
        <w:ind w:left="9"/>
        <w:rPr>
          <w:rFonts w:asciiTheme="minorHAnsi" w:hAnsiTheme="minorHAnsi" w:cstheme="minorHAnsi"/>
          <w:lang w:val="fr-FR"/>
        </w:rPr>
      </w:pPr>
    </w:p>
    <w:p w:rsidR="00FF6832" w:rsidRDefault="00FF6832" w:rsidP="00FF6832">
      <w:pPr>
        <w:spacing w:after="0" w:line="240" w:lineRule="auto"/>
        <w:ind w:left="0" w:firstLine="0"/>
        <w:rPr>
          <w:rFonts w:asciiTheme="minorHAnsi" w:eastAsia="Arial Unicode MS" w:hAnsiTheme="minorHAnsi" w:cstheme="minorHAnsi"/>
          <w:bdr w:val="nil"/>
          <w:lang w:val="en-US"/>
          <w14:textOutline w14:w="0" w14:cap="flat" w14:cmpd="sng" w14:algn="ctr">
            <w14:noFill/>
            <w14:prstDash w14:val="solid"/>
            <w14:bevel/>
          </w14:textOutline>
        </w:rPr>
      </w:pPr>
      <w:r>
        <w:rPr>
          <w:rFonts w:asciiTheme="minorHAnsi" w:eastAsia="Arial Unicode MS" w:hAnsiTheme="minorHAnsi" w:cstheme="minorHAnsi"/>
          <w:bdr w:val="nil"/>
          <w:lang w:val="en-US"/>
          <w14:textOutline w14:w="0" w14:cap="flat" w14:cmpd="sng" w14:algn="ctr">
            <w14:noFill/>
            <w14:prstDash w14:val="solid"/>
            <w14:bevel/>
          </w14:textOutline>
        </w:rPr>
        <w:t>Hennebry, J (September 2020): “</w:t>
      </w:r>
      <w:r w:rsidRPr="00626D68">
        <w:rPr>
          <w:rFonts w:asciiTheme="minorHAnsi" w:eastAsia="Arial Unicode MS" w:hAnsiTheme="minorHAnsi" w:cstheme="minorHAnsi"/>
          <w:bdr w:val="nil"/>
          <w:lang w:val="en-US"/>
          <w14:textOutline w14:w="0" w14:cap="flat" w14:cmpd="sng" w14:algn="ctr">
            <w14:noFill/>
            <w14:prstDash w14:val="solid"/>
            <w14:bevel/>
          </w14:textOutline>
        </w:rPr>
        <w:t>Let’s accept migrant farmworkers as members of our food community”</w:t>
      </w:r>
      <w:r>
        <w:rPr>
          <w:rFonts w:asciiTheme="minorHAnsi" w:eastAsia="Arial Unicode MS" w:hAnsiTheme="minorHAnsi" w:cstheme="minorHAnsi"/>
          <w:bdr w:val="nil"/>
          <w:lang w:val="en-US"/>
          <w14:textOutline w14:w="0" w14:cap="flat" w14:cmpd="sng" w14:algn="ctr">
            <w14:noFill/>
            <w14:prstDash w14:val="solid"/>
            <w14:bevel/>
          </w14:textOutline>
        </w:rPr>
        <w:t xml:space="preserve">, The Star: </w:t>
      </w:r>
      <w:hyperlink r:id="rId28" w:history="1">
        <w:r w:rsidRPr="0004347E">
          <w:rPr>
            <w:rStyle w:val="Hyperlink"/>
            <w:rFonts w:asciiTheme="minorHAnsi" w:eastAsia="Arial Unicode MS" w:hAnsiTheme="minorHAnsi" w:cstheme="minorHAnsi"/>
            <w:bdr w:val="nil"/>
            <w:lang w:val="en-US"/>
            <w14:textOutline w14:w="0" w14:cap="flat" w14:cmpd="sng" w14:algn="ctr">
              <w14:noFill/>
              <w14:prstDash w14:val="solid"/>
              <w14:bevel/>
            </w14:textOutline>
          </w:rPr>
          <w:t>https://www.thestar.com/opinion/contributors/2020/09/07/lets-accept-migrant-farmworkers-as-members-of-our-food-community.html</w:t>
        </w:r>
      </w:hyperlink>
    </w:p>
    <w:p w:rsidR="00FF6832" w:rsidRDefault="00FF6832">
      <w:pPr>
        <w:ind w:left="9"/>
        <w:rPr>
          <w:rFonts w:asciiTheme="minorHAnsi" w:hAnsiTheme="minorHAnsi" w:cstheme="minorHAnsi"/>
          <w:lang w:val="en-US"/>
        </w:rPr>
      </w:pP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Hennebry, J. “The Ontario government says migrant workers have equal rights and access to benefits, but do they?”, an article released at the </w:t>
      </w:r>
      <w:r w:rsidRPr="00C3166A">
        <w:rPr>
          <w:rFonts w:asciiTheme="minorHAnsi" w:hAnsiTheme="minorHAnsi" w:cstheme="minorHAnsi"/>
          <w:i/>
        </w:rPr>
        <w:t>Toronto Star</w:t>
      </w:r>
      <w:r w:rsidRPr="00C3166A">
        <w:rPr>
          <w:rFonts w:asciiTheme="minorHAnsi" w:hAnsiTheme="minorHAnsi" w:cstheme="minorHAnsi"/>
        </w:rPr>
        <w:t xml:space="preserve">, Toronto, June 27, 2020. </w:t>
      </w:r>
    </w:p>
    <w:p w:rsidR="00DB43BC" w:rsidRPr="00C3166A" w:rsidRDefault="00AB7071">
      <w:pPr>
        <w:spacing w:after="1" w:line="249" w:lineRule="auto"/>
        <w:ind w:left="11"/>
        <w:rPr>
          <w:rFonts w:asciiTheme="minorHAnsi" w:hAnsiTheme="minorHAnsi" w:cstheme="minorHAnsi"/>
        </w:rPr>
      </w:pPr>
      <w:hyperlink r:id="rId29">
        <w:r w:rsidR="00E919F7" w:rsidRPr="00C3166A">
          <w:rPr>
            <w:rFonts w:asciiTheme="minorHAnsi" w:hAnsiTheme="minorHAnsi" w:cstheme="minorHAnsi"/>
            <w:color w:val="0000FF"/>
            <w:u w:val="single" w:color="0000FF"/>
          </w:rPr>
          <w:t>https://www.thestar.com/business/2020/06/27/the-ontario-government-says-migrant-workers-have</w:t>
        </w:r>
      </w:hyperlink>
      <w:hyperlink r:id="rId30">
        <w:r w:rsidR="00E919F7" w:rsidRPr="00C3166A">
          <w:rPr>
            <w:rFonts w:asciiTheme="minorHAnsi" w:hAnsiTheme="minorHAnsi" w:cstheme="minorHAnsi"/>
            <w:color w:val="0000FF"/>
            <w:u w:val="single" w:color="0000FF"/>
          </w:rPr>
          <w:t>equal-rights-and-access-to-benefits-but-do-they.html</w:t>
        </w:r>
      </w:hyperlink>
      <w:hyperlink r:id="rId31">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FF6832" w:rsidRPr="00FF6832" w:rsidRDefault="00E919F7" w:rsidP="00FF6832">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Hennebry, J. Interview on Ontario’s response to the COVID-19 outbreak and the resulting deaths among migrant workers in southwestern Ontario, Ontario Morning from CBC Radio with Wei Chen (CBC Radio), June 29, 2020. </w:t>
      </w:r>
      <w:hyperlink r:id="rId32">
        <w:r w:rsidRPr="00C3166A">
          <w:rPr>
            <w:rFonts w:asciiTheme="minorHAnsi" w:hAnsiTheme="minorHAnsi" w:cstheme="minorHAnsi"/>
            <w:color w:val="0000FF"/>
            <w:u w:val="single" w:color="0000FF"/>
          </w:rPr>
          <w:t>https://www.cbc.ca/listen/live-radio/1-112-ontario-morning-from-cbc-radio</w:t>
        </w:r>
      </w:hyperlink>
      <w:hyperlink r:id="rId33">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Online. “Local job app gets more than 1K users — just weeks after launch”, Quote from Schlosser, F. February 02, 2020 </w:t>
      </w:r>
      <w:hyperlink r:id="rId34">
        <w:r w:rsidRPr="00C3166A">
          <w:rPr>
            <w:rFonts w:asciiTheme="minorHAnsi" w:hAnsiTheme="minorHAnsi" w:cstheme="minorHAnsi"/>
            <w:color w:val="0000FF"/>
            <w:u w:val="single" w:color="0000FF"/>
          </w:rPr>
          <w:t>https://t.co/XbznIBEEto?amp=1</w:t>
        </w:r>
      </w:hyperlink>
      <w:hyperlink r:id="rId35">
        <w:r w:rsidRPr="00C3166A">
          <w:rPr>
            <w:rFonts w:asciiTheme="minorHAns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Shields, J. Interview on immigration policy in Canada, Beyond the Headlines, (CIUT 89.5FM), January 20, 2020 </w:t>
      </w:r>
      <w:hyperlink r:id="rId36">
        <w:r w:rsidRPr="00C3166A">
          <w:rPr>
            <w:rFonts w:asciiTheme="minorHAnsi" w:hAnsiTheme="minorHAnsi" w:cstheme="minorHAnsi"/>
            <w:color w:val="0000FF"/>
            <w:u w:val="single" w:color="0000FF"/>
          </w:rPr>
          <w:t>https://t.co/rwbjlWJE5z?amp=1</w:t>
        </w:r>
      </w:hyperlink>
      <w:hyperlink r:id="rId37">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“Will settlement agencies in Canada survive the pandemic?”, an article released at </w:t>
      </w:r>
      <w:r w:rsidRPr="00C3166A">
        <w:rPr>
          <w:rFonts w:asciiTheme="minorHAnsi" w:hAnsiTheme="minorHAnsi" w:cstheme="minorHAnsi"/>
          <w:i/>
        </w:rPr>
        <w:t>OpenDemocracy</w:t>
      </w:r>
      <w:r w:rsidRPr="00C3166A">
        <w:rPr>
          <w:rFonts w:asciiTheme="minorHAnsi" w:hAnsiTheme="minorHAnsi" w:cstheme="minorHAnsi"/>
        </w:rPr>
        <w:t xml:space="preserve">, London, July 8, 2020. </w:t>
      </w:r>
      <w:hyperlink r:id="rId38">
        <w:r w:rsidRPr="00C3166A">
          <w:rPr>
            <w:rFonts w:asciiTheme="minorHAnsi" w:hAnsiTheme="minorHAnsi" w:cstheme="minorHAnsi"/>
            <w:color w:val="0000FF"/>
            <w:u w:val="single" w:color="0000FF"/>
          </w:rPr>
          <w:t>https://www.opendemocracy.net/en/pandemic-border/will</w:t>
        </w:r>
      </w:hyperlink>
      <w:hyperlink r:id="rId39">
        <w:r w:rsidRPr="00C3166A">
          <w:rPr>
            <w:rFonts w:asciiTheme="minorHAnsi" w:hAnsiTheme="minorHAnsi" w:cstheme="minorHAnsi"/>
            <w:color w:val="0000FF"/>
            <w:u w:val="single" w:color="0000FF"/>
          </w:rPr>
          <w:t>settlement-agencies-canada-survive-pandemic/</w:t>
        </w:r>
      </w:hyperlink>
      <w:hyperlink r:id="rId40">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ight="610"/>
        <w:rPr>
          <w:rFonts w:asciiTheme="minorHAnsi" w:hAnsiTheme="minorHAnsi" w:cstheme="minorHAnsi"/>
        </w:rPr>
      </w:pPr>
      <w:r w:rsidRPr="00C3166A">
        <w:rPr>
          <w:rFonts w:asciiTheme="minorHAnsi" w:hAnsiTheme="minorHAnsi" w:cstheme="minorHAnsi"/>
        </w:rPr>
        <w:t xml:space="preserve">Zikic, J. “As city life is restricted by the COVID-19 pandemic, new residents find creative ways to manage”, an article released at </w:t>
      </w:r>
      <w:r w:rsidRPr="00C3166A">
        <w:rPr>
          <w:rFonts w:asciiTheme="minorHAnsi" w:hAnsiTheme="minorHAnsi" w:cstheme="minorHAnsi"/>
          <w:i/>
        </w:rPr>
        <w:t>The Conversation</w:t>
      </w:r>
      <w:r w:rsidRPr="00C3166A">
        <w:rPr>
          <w:rFonts w:asciiTheme="minorHAnsi" w:hAnsiTheme="minorHAnsi" w:cstheme="minorHAnsi"/>
        </w:rPr>
        <w:t xml:space="preserve">, Toronto, June 16, 2020. </w:t>
      </w:r>
    </w:p>
    <w:p w:rsidR="00DB43BC" w:rsidRPr="00C3166A" w:rsidRDefault="00AB7071">
      <w:pPr>
        <w:spacing w:after="1" w:line="249" w:lineRule="auto"/>
        <w:ind w:left="11"/>
        <w:rPr>
          <w:rFonts w:asciiTheme="minorHAnsi" w:hAnsiTheme="minorHAnsi" w:cstheme="minorHAnsi"/>
        </w:rPr>
      </w:pPr>
      <w:hyperlink r:id="rId41">
        <w:r w:rsidR="00E919F7" w:rsidRPr="00C3166A">
          <w:rPr>
            <w:rFonts w:asciiTheme="minorHAnsi" w:hAnsiTheme="minorHAnsi" w:cstheme="minorHAnsi"/>
            <w:color w:val="0000FF"/>
            <w:u w:val="single" w:color="0000FF"/>
          </w:rPr>
          <w:t>https://theconversation.com/as-city-life-is-restricted-by-the-covid-19-pandemic-new-residents-find</w:t>
        </w:r>
      </w:hyperlink>
      <w:hyperlink r:id="rId42">
        <w:r w:rsidR="00E919F7" w:rsidRPr="00C3166A">
          <w:rPr>
            <w:rFonts w:asciiTheme="minorHAnsi" w:hAnsiTheme="minorHAnsi" w:cstheme="minorHAnsi"/>
            <w:color w:val="0000FF"/>
            <w:u w:val="single" w:color="0000FF"/>
          </w:rPr>
          <w:t>creative-ways-to-manage-139532</w:t>
        </w:r>
      </w:hyperlink>
      <w:hyperlink r:id="rId43">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DB43BC" w:rsidRPr="00C3166A" w:rsidRDefault="00E919F7">
      <w:pPr>
        <w:spacing w:after="257" w:line="259" w:lineRule="auto"/>
        <w:ind w:left="14" w:firstLine="0"/>
        <w:rPr>
          <w:rFonts w:asciiTheme="minorHAnsi" w:eastAsia="Calibri" w:hAnsiTheme="minorHAnsi" w:cstheme="minorHAnsi"/>
        </w:rPr>
      </w:pPr>
      <w:r w:rsidRPr="00C3166A">
        <w:rPr>
          <w:rFonts w:asciiTheme="minorHAnsi" w:eastAsia="Calibri" w:hAnsiTheme="minorHAnsi" w:cstheme="minorHAnsi"/>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 xml:space="preserve">Hennebry, J. “Groups donate PPE to agri-sector as spectre of mandatory testing looms | CBC News. An article released by CBC News, Toronto, July 27, 2020. </w:t>
      </w:r>
      <w:hyperlink r:id="rId44" w:history="1">
        <w:r w:rsidRPr="00C3166A">
          <w:rPr>
            <w:rStyle w:val="Hyperlink0"/>
            <w:rFonts w:asciiTheme="minorHAnsi" w:hAnsiTheme="minorHAnsi" w:cstheme="minorHAnsi"/>
          </w:rPr>
          <w:t>https://www.cbc.ca/news/canada/windsor/personal-protective-equipment-donations-covid-19-testing-1.5664769</w:t>
        </w:r>
      </w:hyperlink>
      <w:r w:rsidRPr="00C3166A">
        <w:rPr>
          <w:rFonts w:asciiTheme="minorHAnsi" w:hAnsiTheme="minorHAnsi" w:cstheme="minorHAnsi"/>
        </w:rPr>
        <w:t xml:space="preserve">" </w:t>
      </w:r>
    </w:p>
    <w:p w:rsidR="006C5CA0" w:rsidRPr="00C3166A" w:rsidRDefault="006C5CA0" w:rsidP="006C5CA0">
      <w:pPr>
        <w:pStyle w:val="Body"/>
        <w:rPr>
          <w:rFonts w:asciiTheme="minorHAnsi" w:eastAsia="Arial" w:hAnsiTheme="minorHAnsi" w:cstheme="minorHAnsi"/>
        </w:rPr>
      </w:pPr>
    </w:p>
    <w:p w:rsidR="00DB43BC" w:rsidRDefault="006C5CA0" w:rsidP="00602983">
      <w:pPr>
        <w:pStyle w:val="Body"/>
        <w:rPr>
          <w:rFonts w:asciiTheme="minorHAnsi" w:hAnsiTheme="minorHAnsi" w:cstheme="minorHAnsi"/>
        </w:rPr>
      </w:pPr>
      <w:r w:rsidRPr="00C3166A">
        <w:rPr>
          <w:rFonts w:asciiTheme="minorHAnsi" w:hAnsiTheme="minorHAnsi" w:cstheme="minorHAnsi"/>
        </w:rPr>
        <w:t xml:space="preserve">Sevants, L. “Canada increasingly selects temporary foreign workers for immigration: report”. An article released by Radio Canada International, Quote from Shields, J., July 22, 2020. </w:t>
      </w:r>
      <w:hyperlink r:id="rId45" w:history="1">
        <w:r w:rsidRPr="00C3166A">
          <w:rPr>
            <w:rStyle w:val="Hyperlink0"/>
            <w:rFonts w:asciiTheme="minorHAnsi" w:hAnsiTheme="minorHAnsi" w:cstheme="minorHAnsi"/>
          </w:rPr>
          <w:t>https://www.rcinet.ca/en/2020/07/22/canada-increasingly-selects-temporary-foreign-workers-for-immigration-report/</w:t>
        </w:r>
      </w:hyperlink>
      <w:r w:rsidRPr="00C3166A">
        <w:rPr>
          <w:rFonts w:asciiTheme="minorHAnsi" w:hAnsiTheme="minorHAnsi" w:cstheme="minorHAnsi"/>
        </w:rPr>
        <w:t xml:space="preserve"> </w:t>
      </w:r>
    </w:p>
    <w:p w:rsidR="00602983" w:rsidRDefault="00602983" w:rsidP="00602983">
      <w:pPr>
        <w:pStyle w:val="Body"/>
        <w:rPr>
          <w:rFonts w:asciiTheme="minorHAnsi" w:hAnsiTheme="minorHAnsi" w:cstheme="minorHAnsi"/>
        </w:rPr>
      </w:pPr>
    </w:p>
    <w:p w:rsidR="00602983" w:rsidRPr="00C3166A" w:rsidRDefault="00602983" w:rsidP="00602983">
      <w:pPr>
        <w:pStyle w:val="Body"/>
        <w:rPr>
          <w:rFonts w:asciiTheme="minorHAnsi" w:hAnsiTheme="minorHAnsi" w:cstheme="minorHAnsi"/>
        </w:rPr>
      </w:pPr>
    </w:p>
    <w:p w:rsidR="00DB43BC" w:rsidRPr="00C3166A" w:rsidRDefault="00E919F7">
      <w:pPr>
        <w:spacing w:after="251" w:line="259" w:lineRule="auto"/>
        <w:ind w:left="11"/>
        <w:rPr>
          <w:rFonts w:asciiTheme="minorHAnsi" w:hAnsiTheme="minorHAnsi" w:cstheme="minorHAnsi"/>
        </w:rPr>
      </w:pPr>
      <w:r w:rsidRPr="00C3166A">
        <w:rPr>
          <w:rFonts w:asciiTheme="minorHAnsi" w:hAnsiTheme="minorHAnsi" w:cstheme="minorHAnsi"/>
          <w:b/>
          <w:shd w:val="clear" w:color="auto" w:fill="D3D3D3"/>
        </w:rPr>
        <w:t>2019</w:t>
      </w:r>
      <w:r w:rsidRPr="00C3166A">
        <w:rPr>
          <w:rFonts w:asciiTheme="minorHAnsi" w:hAnsiTheme="minorHAnsi" w:cstheme="minorHAnsi"/>
        </w:rPr>
        <w:t xml:space="preserve">  </w:t>
      </w:r>
      <w:r w:rsidRPr="00C3166A">
        <w:rPr>
          <w:rFonts w:asciiTheme="minorHAnsi" w:eastAsia="Calibri" w:hAnsiTheme="minorHAnsi" w:cstheme="minorHAnsi"/>
        </w:rPr>
        <w:t xml:space="preserve"> </w:t>
      </w:r>
    </w:p>
    <w:p w:rsidR="00DB43BC" w:rsidRPr="00C3166A" w:rsidRDefault="00E919F7">
      <w:pPr>
        <w:spacing w:after="41" w:line="259" w:lineRule="auto"/>
        <w:ind w:left="11"/>
        <w:rPr>
          <w:rFonts w:asciiTheme="minorHAnsi" w:hAnsiTheme="minorHAnsi" w:cstheme="minorHAnsi"/>
          <w:i/>
        </w:rPr>
      </w:pPr>
      <w:r w:rsidRPr="00C3166A">
        <w:rPr>
          <w:rFonts w:asciiTheme="minorHAnsi" w:hAnsiTheme="minorHAnsi" w:cstheme="minorHAnsi"/>
          <w:i/>
          <w:u w:val="single" w:color="000000"/>
        </w:rPr>
        <w:t>Publications</w:t>
      </w:r>
      <w:r w:rsidRPr="00C3166A">
        <w:rPr>
          <w:rFonts w:asciiTheme="minorHAnsi" w:hAnsiTheme="minorHAnsi" w:cstheme="minorHAnsi"/>
          <w:i/>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Shields, J., &amp; Lujan, O., “Immigrant Youth, Settlement, and Resilience: A Qualitative Examination of Newcomer Youth and Settlement Services” (Rep.). September 2019. https://ceris.ca/wp-content/uploads/2019/10/IWYS-Primary-Research-youth-final-report.pdf</w:t>
      </w:r>
    </w:p>
    <w:p w:rsidR="006C5CA0" w:rsidRPr="00C3166A" w:rsidRDefault="006C5CA0">
      <w:pPr>
        <w:spacing w:after="41" w:line="259" w:lineRule="auto"/>
        <w:ind w:left="11"/>
        <w:rPr>
          <w:rFonts w:asciiTheme="minorHAnsi" w:hAnsiTheme="minorHAnsi" w:cstheme="minorHAnsi"/>
          <w:iCs/>
        </w:rPr>
      </w:pPr>
    </w:p>
    <w:p w:rsidR="00DB43BC" w:rsidRPr="00C3166A" w:rsidRDefault="00E919F7">
      <w:pPr>
        <w:spacing w:after="0" w:line="251" w:lineRule="auto"/>
        <w:ind w:left="14" w:firstLine="0"/>
        <w:rPr>
          <w:rFonts w:asciiTheme="minorHAnsi" w:hAnsiTheme="minorHAnsi" w:cstheme="minorHAnsi"/>
        </w:rPr>
      </w:pPr>
      <w:r w:rsidRPr="00C3166A">
        <w:rPr>
          <w:rFonts w:asciiTheme="minorHAnsi" w:eastAsia="Calibri" w:hAnsiTheme="minorHAnsi" w:cstheme="minorHAnsi"/>
        </w:rPr>
        <w:t xml:space="preserve">Marshia Akbar, Brian Ray, Damaris Rose &amp; Valerie Preston April 2019, “industry of employment by immigration status a comparison of major cities in </w:t>
      </w:r>
      <w:r w:rsidR="00D75628" w:rsidRPr="00C3166A">
        <w:rPr>
          <w:rFonts w:asciiTheme="minorHAnsi" w:eastAsia="Calibri" w:hAnsiTheme="minorHAnsi" w:cstheme="minorHAnsi"/>
        </w:rPr>
        <w:t>Ontario</w:t>
      </w:r>
      <w:r w:rsidRPr="00C3166A">
        <w:rPr>
          <w:rFonts w:asciiTheme="minorHAnsi" w:eastAsia="Calibri" w:hAnsiTheme="minorHAnsi" w:cstheme="minorHAnsi"/>
        </w:rPr>
        <w:t xml:space="preserve"> and</w:t>
      </w:r>
      <w:r w:rsidRPr="00C3166A">
        <w:rPr>
          <w:rFonts w:asciiTheme="minorHAnsi" w:hAnsiTheme="minorHAnsi" w:cstheme="minorHAnsi"/>
        </w:rPr>
        <w:t xml:space="preserve"> </w:t>
      </w:r>
      <w:r w:rsidR="00D75628" w:rsidRPr="00C3166A">
        <w:rPr>
          <w:rFonts w:asciiTheme="minorHAnsi" w:eastAsia="Calibri" w:hAnsiTheme="minorHAnsi" w:cstheme="minorHAnsi"/>
        </w:rPr>
        <w:t>Quebec</w:t>
      </w:r>
      <w:r w:rsidRPr="00C3166A">
        <w:rPr>
          <w:rFonts w:asciiTheme="minorHAnsi" w:eastAsia="Calibri" w:hAnsiTheme="minorHAnsi" w:cstheme="minorHAnsi"/>
        </w:rPr>
        <w:t>”</w:t>
      </w:r>
      <w:r w:rsidRPr="00C3166A">
        <w:rPr>
          <w:rFonts w:asciiTheme="minorHAnsi" w:hAnsiTheme="minorHAnsi" w:cstheme="minorHAnsi"/>
        </w:rPr>
        <w:t xml:space="preserve">  </w:t>
      </w:r>
      <w:hyperlink r:id="rId46" w:anchor="gallery-2">
        <w:r w:rsidRPr="00C3166A">
          <w:rPr>
            <w:rFonts w:asciiTheme="minorHAnsi" w:eastAsia="Calibri" w:hAnsiTheme="minorHAnsi" w:cstheme="minorHAnsi"/>
            <w:color w:val="0000FF"/>
            <w:u w:val="single" w:color="0000FF"/>
          </w:rPr>
          <w:t>https://bmrc-irmu.info.yorku.ca/research-reports-2/#gallery-2</w:t>
        </w:r>
      </w:hyperlink>
      <w:hyperlink r:id="rId47" w:anchor="gallery-2">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11" w:line="252" w:lineRule="auto"/>
        <w:ind w:left="14" w:firstLine="0"/>
        <w:rPr>
          <w:rFonts w:asciiTheme="minorHAnsi" w:hAnsiTheme="minorHAnsi" w:cstheme="minorHAnsi"/>
        </w:rPr>
      </w:pPr>
      <w:r w:rsidRPr="00C3166A">
        <w:rPr>
          <w:rFonts w:asciiTheme="minorHAnsi" w:eastAsia="Calibri" w:hAnsiTheme="minorHAnsi" w:cstheme="minorHAnsi"/>
        </w:rPr>
        <w:t xml:space="preserve">Marshia Akbar and Valerie Preston (2019) “migration and resilience exploring the stock of knowledge” </w:t>
      </w:r>
      <w:hyperlink r:id="rId48">
        <w:r w:rsidRPr="00C3166A">
          <w:rPr>
            <w:rFonts w:asciiTheme="minorHAnsi" w:eastAsia="Calibri" w:hAnsiTheme="minorHAnsi" w:cstheme="minorHAnsi"/>
            <w:color w:val="0000FF"/>
            <w:u w:val="single" w:color="0000FF"/>
          </w:rPr>
          <w:t>https://bmrc-irmu.info.yorku.ca/files/2020/06/Immigrants-and-Resilience-Working-Paper_Final_new7.pdf?x82641</w:t>
        </w:r>
      </w:hyperlink>
      <w:hyperlink r:id="rId49">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lang w:val="fr-FR"/>
        </w:rPr>
        <w:t>Desilets, G. et Goudet, A (2019). Des pratiques inclusives à l’</w:t>
      </w:r>
      <w:r w:rsidR="00D75628" w:rsidRPr="00C3166A">
        <w:rPr>
          <w:rFonts w:asciiTheme="minorHAnsi" w:eastAsia="Calibri" w:hAnsiTheme="minorHAnsi" w:cstheme="minorHAnsi"/>
          <w:lang w:val="fr-FR"/>
        </w:rPr>
        <w:t>échelle</w:t>
      </w:r>
      <w:r w:rsidRPr="00C3166A">
        <w:rPr>
          <w:rFonts w:asciiTheme="minorHAnsi" w:eastAsia="Calibri" w:hAnsiTheme="minorHAnsi" w:cstheme="minorHAnsi"/>
          <w:lang w:val="fr-FR"/>
        </w:rPr>
        <w:t xml:space="preserve"> des quartiers. “Vivons nos quartiers” donne des </w:t>
      </w:r>
      <w:r w:rsidR="00D75628" w:rsidRPr="00C3166A">
        <w:rPr>
          <w:rFonts w:asciiTheme="minorHAnsi" w:eastAsia="Calibri" w:hAnsiTheme="minorHAnsi" w:cstheme="minorHAnsi"/>
          <w:lang w:val="fr-FR"/>
        </w:rPr>
        <w:t>outils</w:t>
      </w:r>
      <w:r w:rsidRPr="00C3166A">
        <w:rPr>
          <w:rFonts w:asciiTheme="minorHAnsi" w:eastAsia="Calibri" w:hAnsiTheme="minorHAnsi" w:cstheme="minorHAnsi"/>
          <w:lang w:val="fr-FR"/>
        </w:rPr>
        <w:t xml:space="preserve"> aux intervenants dans les quartiers de </w:t>
      </w:r>
      <w:r w:rsidR="00D75628" w:rsidRPr="00C3166A">
        <w:rPr>
          <w:rFonts w:asciiTheme="minorHAnsi" w:eastAsia="Calibri" w:hAnsiTheme="minorHAnsi" w:cstheme="minorHAnsi"/>
          <w:lang w:val="fr-FR"/>
        </w:rPr>
        <w:t>Montréal</w:t>
      </w:r>
      <w:r w:rsidRPr="00C3166A">
        <w:rPr>
          <w:rFonts w:asciiTheme="minorHAnsi" w:eastAsia="Calibri" w:hAnsiTheme="minorHAnsi" w:cstheme="minorHAnsi"/>
          <w:lang w:val="fr-FR"/>
        </w:rPr>
        <w:t xml:space="preserve">. </w:t>
      </w:r>
      <w:r w:rsidRPr="00C3166A">
        <w:rPr>
          <w:rFonts w:asciiTheme="minorHAnsi" w:eastAsia="Calibri" w:hAnsiTheme="minorHAnsi" w:cstheme="minorHAnsi"/>
        </w:rPr>
        <w:t xml:space="preserve">Research Digest.  </w:t>
      </w:r>
      <w:hyperlink r:id="rId50">
        <w:r w:rsidRPr="00C3166A">
          <w:rPr>
            <w:rFonts w:asciiTheme="minorHAnsi" w:eastAsia="Calibri" w:hAnsiTheme="minorHAnsi" w:cstheme="minorHAnsi"/>
            <w:color w:val="0000FF"/>
            <w:u w:val="single" w:color="0000FF"/>
          </w:rPr>
          <w:t>https://bmrc-irmu.info.yorku.ca/files/2018/11/DESILETS-ResearchDigest_secured.pdf?x82641</w:t>
        </w:r>
      </w:hyperlink>
      <w:hyperlink r:id="rId51">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lastRenderedPageBreak/>
        <w:t xml:space="preserve"> </w:t>
      </w:r>
    </w:p>
    <w:p w:rsidR="007F511A" w:rsidRPr="00C3166A" w:rsidRDefault="007F511A" w:rsidP="007F511A">
      <w:pPr>
        <w:pStyle w:val="Body"/>
        <w:rPr>
          <w:rFonts w:asciiTheme="minorHAnsi" w:eastAsia="Arial" w:hAnsiTheme="minorHAnsi" w:cstheme="minorHAnsi"/>
        </w:rPr>
      </w:pPr>
      <w:r w:rsidRPr="00C3166A">
        <w:rPr>
          <w:rFonts w:asciiTheme="minorHAnsi" w:hAnsiTheme="minorHAnsi" w:cstheme="minorHAnsi"/>
        </w:rPr>
        <w:t xml:space="preserve">Shields, J. </w:t>
      </w:r>
      <w:r w:rsidRPr="00C3166A">
        <w:rPr>
          <w:rFonts w:asciiTheme="minorHAnsi" w:hAnsiTheme="minorHAnsi" w:cstheme="minorHAnsi"/>
          <w:lang w:val="es-ES_tradnl"/>
        </w:rPr>
        <w:t>, Joy</w:t>
      </w:r>
      <w:r w:rsidRPr="00C3166A">
        <w:rPr>
          <w:rFonts w:asciiTheme="minorHAnsi" w:hAnsiTheme="minorHAnsi" w:cstheme="minorHAnsi"/>
        </w:rPr>
        <w:t xml:space="preserve">, M. , and Cheng, M. S., </w:t>
      </w:r>
      <w:r>
        <w:rPr>
          <w:rFonts w:asciiTheme="minorHAnsi" w:hAnsiTheme="minorHAnsi" w:cstheme="minorHAnsi"/>
        </w:rPr>
        <w:t xml:space="preserve"> (February 2019) </w:t>
      </w:r>
      <w:r w:rsidRPr="00C3166A">
        <w:rPr>
          <w:rFonts w:asciiTheme="minorHAnsi" w:hAnsiTheme="minorHAnsi" w:cstheme="minorHAnsi"/>
        </w:rPr>
        <w:t xml:space="preserve">“Austerity and Social Innovation: </w:t>
      </w:r>
    </w:p>
    <w:p w:rsidR="007F511A" w:rsidRPr="00C3166A" w:rsidRDefault="007F511A" w:rsidP="007F511A">
      <w:pPr>
        <w:pStyle w:val="Body"/>
        <w:rPr>
          <w:rFonts w:asciiTheme="minorHAnsi" w:eastAsia="Arial" w:hAnsiTheme="minorHAnsi" w:cstheme="minorHAnsi"/>
        </w:rPr>
      </w:pPr>
      <w:r w:rsidRPr="00C3166A">
        <w:rPr>
          <w:rFonts w:asciiTheme="minorHAnsi" w:hAnsiTheme="minorHAnsi" w:cstheme="minorHAnsi"/>
        </w:rPr>
        <w:t xml:space="preserve">The Case of Social Innovation Labs and Social Impact Bonds, Austerity and its Alternatives”, McMaster University, February 2019, pg. 9. </w:t>
      </w:r>
      <w:hyperlink r:id="rId52" w:history="1">
        <w:r w:rsidRPr="00C3166A">
          <w:rPr>
            <w:rStyle w:val="Hyperlink0"/>
            <w:rFonts w:asciiTheme="minorHAnsi" w:hAnsiTheme="minorHAnsi" w:cstheme="minorHAnsi"/>
          </w:rPr>
          <w:t>https://altausterity.mcmaster.ca/documents/shields-and-joy-berlin-2019-paper-to-post.pdf</w:t>
        </w:r>
      </w:hyperlink>
    </w:p>
    <w:p w:rsidR="00602983" w:rsidRPr="007F511A" w:rsidRDefault="00602983" w:rsidP="00602983">
      <w:pPr>
        <w:spacing w:after="28" w:line="250" w:lineRule="auto"/>
        <w:ind w:left="1" w:firstLine="0"/>
        <w:rPr>
          <w:rFonts w:asciiTheme="minorHAnsi" w:eastAsia="Calibri" w:hAnsiTheme="minorHAnsi" w:cstheme="minorHAnsi"/>
          <w:lang w:val="en-US"/>
        </w:rPr>
      </w:pPr>
    </w:p>
    <w:p w:rsidR="00602983" w:rsidRDefault="00602983" w:rsidP="00602983">
      <w:pPr>
        <w:spacing w:after="28" w:line="250" w:lineRule="auto"/>
        <w:ind w:left="1" w:firstLine="0"/>
        <w:rPr>
          <w:rFonts w:asciiTheme="minorHAnsi" w:eastAsia="Calibri" w:hAnsiTheme="minorHAnsi" w:cstheme="minorHAnsi"/>
        </w:rPr>
      </w:pPr>
    </w:p>
    <w:p w:rsidR="00DB43BC" w:rsidRPr="00C3166A" w:rsidRDefault="00E919F7" w:rsidP="00602983">
      <w:pPr>
        <w:spacing w:after="28" w:line="250" w:lineRule="auto"/>
        <w:ind w:left="1" w:firstLine="0"/>
        <w:rPr>
          <w:rFonts w:asciiTheme="minorHAnsi" w:hAnsiTheme="minorHAnsi" w:cstheme="minorHAnsi"/>
        </w:rPr>
      </w:pPr>
      <w:r w:rsidRPr="00C3166A">
        <w:rPr>
          <w:rFonts w:asciiTheme="minorHAnsi" w:eastAsia="Calibri" w:hAnsiTheme="minorHAnsi" w:cstheme="minorHAnsi"/>
        </w:rPr>
        <w:t xml:space="preserve">Rajan, S.I. and Joseph, J (2019). Migrant Domestic Workers in the GCC: Negotiating Contested Policies and Contradictory Policies. Chapter 13, Rajan, S.I and Oommen, G.Z. (eds) asianization of Migrant Workers in the Gulf Countries. Springer Nature.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Hershkowitz, M., Hudson, G. and Bauder, H. (2019), “ Rescaling the Sanctuary City: Police Non-Status Migrants in Ontario, Canada. RCIS Working Paper Series 2019/3”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Harald Bauder. Vancouver: UBC Press, (2019), “Neoliberalism and the Framing of Contemporary Canadian Immigration Policy”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 The Economic and Labour Market Dynamics of Family Settlement”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“Settling on Service”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“Migration is a Family Affair: Introduction”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May 2019, “ Introduction to Putting Family First: Migration and </w:t>
      </w:r>
    </w:p>
    <w:p w:rsidR="00DB43BC" w:rsidRPr="00C3166A" w:rsidRDefault="00D75628">
      <w:pPr>
        <w:spacing w:after="28" w:line="250" w:lineRule="auto"/>
        <w:ind w:left="11"/>
        <w:rPr>
          <w:rFonts w:asciiTheme="minorHAnsi" w:hAnsiTheme="minorHAnsi" w:cstheme="minorHAnsi"/>
        </w:rPr>
      </w:pPr>
      <w:r w:rsidRPr="00C3166A">
        <w:rPr>
          <w:rFonts w:asciiTheme="minorHAnsi" w:eastAsia="Calibri" w:hAnsiTheme="minorHAnsi" w:cstheme="minorHAnsi"/>
        </w:rPr>
        <w:t>Integration</w:t>
      </w:r>
      <w:r w:rsidR="00E919F7" w:rsidRPr="00C3166A">
        <w:rPr>
          <w:rFonts w:asciiTheme="minorHAnsi" w:eastAsia="Calibri" w:hAnsiTheme="minorHAnsi" w:cstheme="minorHAnsi"/>
        </w:rPr>
        <w:t xml:space="preserve"> in Canada. (With Harald Bauder and Mehrunnisa Ahmad Ali)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Austerity Against Democracy: Work, Welfare and the Remaking of Global Capitalism – Alternate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Routes: A Journal of Critical Social Research 20 (2019), Forthcoming. “Social Innovation Labs: A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Neoliberal Austerity Driven Process or Democratic Intervention?”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18-26. Toronto: Ryerson University Graduate Program in Immigration and Settlement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Studies (ISS) in Commaboration with Immigration, Refugees and Citizenship Canada (IRCC), 2019. “The Third Sector, Settlement, and Social Inclusion in Canada and Germany” (with Riley Bushell. Tn The Promise of migration: A Companion to the International Metropolis Conference 109, Ottawa, Canada. </w:t>
      </w:r>
    </w:p>
    <w:p w:rsidR="00DB43BC" w:rsidRPr="00C3166A" w:rsidRDefault="00E919F7">
      <w:pPr>
        <w:spacing w:after="21"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Ndetei DM, Mutiso V, Gitonga I, Agudile E, Tele A, Birech L, Musyimi C, Mckenzie K (2019), World Health Organization Life-skills training is efficacious in reducing youth self-report scores in primary school going children in Kenya.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lastRenderedPageBreak/>
        <w:t xml:space="preserve">Bajwa J, Abai M, Couto S, kidd S, Dibavar A McKenzie K (2019), Psychological capital and life satisfaction of refugees in Canada: Evidence from a Community-based educational support program. </w:t>
      </w:r>
    </w:p>
    <w:p w:rsidR="00DB43BC" w:rsidRPr="00C3166A" w:rsidRDefault="00E919F7">
      <w:pPr>
        <w:spacing w:after="21"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Kidd SA, Vitopoulos N, Frendricj T, Leon, Karabanow J, McKenzie K (2019), “More than four walls and a roof needed: A complex tertiary approach for recently homeless youth.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rsidP="00602983">
      <w:pPr>
        <w:spacing w:after="28" w:line="250" w:lineRule="auto"/>
        <w:ind w:left="1" w:firstLine="0"/>
        <w:rPr>
          <w:rFonts w:asciiTheme="minorHAnsi" w:hAnsiTheme="minorHAnsi" w:cstheme="minorHAnsi"/>
        </w:rPr>
      </w:pPr>
      <w:r w:rsidRPr="00C3166A">
        <w:rPr>
          <w:rFonts w:asciiTheme="minorHAnsi" w:eastAsia="Calibri" w:hAnsiTheme="minorHAnsi" w:cstheme="minorHAnsi"/>
        </w:rPr>
        <w:t xml:space="preserve">Tuck A, Oda A, Hynie M, Bennett- AbuAyyash C, Roche B, McKenzie K (2019), “Unmet Health Care Needs for Syrian Refugees in Canada: A follow-up Study”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McKenzie K (2019), “Study of Electronic Records from a South London Psychiatric Trust Suggests That the Increased Mortality From Physical Illness Linked to Depression Varies Between Ethnic Groups.”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Ndetei D, Mutiso V, Maraj A, Anderson K, Musyimi c, Musau A, Tele A, Gitonga I, Mckenzie K (2019),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“Towards Understand the Reslationship Between Psychosocial Factors and Ego Resilience Among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Primary School Children in a Kenyan Setting: A Pilot Feasibility Study”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Ray, B., Rose, D and Preston, V. (2019) “ Industry of Employment by Immigration Status: A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Comparison of Major Cities in Ontario and Quebec, BMRC Report 2, April 2019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and Preston, V. (2019), “Migration and Resilience, Exploring the Stock of Knowledge: Review of Literature 2000-2016, Bmrc Working Paper, June 2019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(2019). “Examining the Factors that affect the Employment Status of Racialized Immigrants: A Study of Bangladeshi Immigrants in Toronto, Canada. South Asian Diaspora, 11(1), 27-87.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Abu Alrob, Z. &amp; Shields, J. (2019). “ The Safe Third Country Agreement, Irregular Migration and Refugee Rights: A Canadian Policy Challenge. Building Migration resilience in Cities.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Kerr, G. (2019). “a Portrait of the Older Entrepreneur: Factors Towards Transformation and </w:t>
      </w:r>
    </w:p>
    <w:p w:rsidR="00DB43BC" w:rsidRPr="00C3166A" w:rsidRDefault="00D75628">
      <w:pPr>
        <w:spacing w:after="28" w:line="250" w:lineRule="auto"/>
        <w:ind w:left="11"/>
        <w:rPr>
          <w:rFonts w:asciiTheme="minorHAnsi" w:hAnsiTheme="minorHAnsi" w:cstheme="minorHAnsi"/>
        </w:rPr>
      </w:pPr>
      <w:r w:rsidRPr="00C3166A">
        <w:rPr>
          <w:rFonts w:asciiTheme="minorHAnsi" w:eastAsia="Calibri" w:hAnsiTheme="minorHAnsi" w:cstheme="minorHAnsi"/>
        </w:rPr>
        <w:t>Persistence</w:t>
      </w:r>
      <w:r w:rsidR="00E919F7" w:rsidRPr="00C3166A">
        <w:rPr>
          <w:rFonts w:asciiTheme="minorHAnsi" w:eastAsia="Calibri" w:hAnsiTheme="minorHAnsi" w:cstheme="minorHAnsi"/>
        </w:rPr>
        <w:t xml:space="preserve">. In Handbook of Research on Elderly Entrepreneurship (Maalaoui, A. (ED.)), Springer, 2892019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Sultana, N. (2019). Rothwell, D.,&amp; Sultana, N. Cash-flow and savings practices of low-income households: Evidence from a Follow-up Study of IDA Participants, Journal of Social Service Research, 29(2), 281-292 </w:t>
      </w:r>
    </w:p>
    <w:p w:rsidR="00DB43BC" w:rsidRPr="00C3166A" w:rsidRDefault="00E919F7">
      <w:pPr>
        <w:spacing w:after="13"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Sultana, N. (2019). Black/white Divide: Emergence After the Civil War and into the 20</w:t>
      </w:r>
      <w:r w:rsidRPr="00C3166A">
        <w:rPr>
          <w:rFonts w:asciiTheme="minorHAnsi" w:eastAsia="Calibri" w:hAnsiTheme="minorHAnsi" w:cstheme="minorHAnsi"/>
          <w:vertAlign w:val="superscript"/>
        </w:rPr>
        <w:t>th</w:t>
      </w:r>
      <w:r w:rsidRPr="00C3166A">
        <w:rPr>
          <w:rFonts w:asciiTheme="minorHAnsi" w:eastAsia="Calibri" w:hAnsiTheme="minorHAnsi" w:cstheme="minorHAnsi"/>
        </w:rPr>
        <w:t xml:space="preserve"> century of Black and White neighborhoods in American cities. In Lawson, R. M., &amp; In Lawson, B.A. (eds.), Race and ethnicity in America: From Pre-contact to the present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lastRenderedPageBreak/>
        <w:t>Presentations</w:t>
      </w:r>
      <w:r w:rsidRPr="00C3166A">
        <w:rPr>
          <w:rFonts w:asciiTheme="minorHAnsi" w:hAnsiTheme="minorHAnsi" w:cstheme="minorHAnsi"/>
          <w:u w:val="none"/>
        </w:rPr>
        <w:t xml:space="preserv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Abu Alrob, Z. &amp; Shields, J. (2019). “ The Safe Third Country Agreement, Irregular Migration and Refugee Rights: A Canadian Policy Challenge. Building Migration resilience in Cities.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602983" w:rsidRDefault="00602983" w:rsidP="00602983">
      <w:pPr>
        <w:rPr>
          <w:rFonts w:asciiTheme="minorHAnsi" w:hAnsiTheme="minorHAnsi" w:cstheme="minorHAnsi"/>
        </w:rPr>
      </w:pPr>
    </w:p>
    <w:p w:rsidR="00DB43BC" w:rsidRPr="00C3166A" w:rsidRDefault="00E919F7" w:rsidP="00602983">
      <w:pPr>
        <w:rPr>
          <w:rFonts w:asciiTheme="minorHAnsi" w:hAnsiTheme="minorHAnsi" w:cstheme="minorHAnsi"/>
        </w:rPr>
      </w:pPr>
      <w:r w:rsidRPr="00C3166A">
        <w:rPr>
          <w:rFonts w:asciiTheme="minorHAnsi" w:hAnsiTheme="minorHAnsi" w:cstheme="minorHAnsi"/>
        </w:rPr>
        <w:t xml:space="preserve">Mandell, N. “Eldercare in Transnational Immigrant Families”, presented at ISA World Congress, Toronto, July, 2019.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40" w:lineRule="auto"/>
        <w:ind w:left="6" w:right="367"/>
        <w:jc w:val="both"/>
        <w:rPr>
          <w:rFonts w:asciiTheme="minorHAnsi" w:hAnsiTheme="minorHAnsi" w:cstheme="minorHAnsi"/>
        </w:rPr>
      </w:pPr>
      <w:r w:rsidRPr="00C3166A">
        <w:rPr>
          <w:rFonts w:asciiTheme="minorHAnsi" w:hAnsiTheme="minorHAnsi" w:cstheme="minorHAnsi"/>
        </w:rPr>
        <w:t xml:space="preserve">Akbar, M. and Preston, V. (2019) “The (De)valuation of Foreign Credentials in the Canadian Labour Market: A Family Perspective” In  </w:t>
      </w:r>
      <w:r w:rsidRPr="00C3166A">
        <w:rPr>
          <w:rFonts w:asciiTheme="minorHAnsi" w:eastAsia="Calibri" w:hAnsiTheme="minorHAnsi" w:cstheme="minorHAnsi"/>
          <w:i/>
        </w:rPr>
        <w:t xml:space="preserve">International Journal of Contemporary Economics and Administrative Sciences, </w:t>
      </w:r>
      <w:r w:rsidRPr="00C3166A">
        <w:rPr>
          <w:rFonts w:asciiTheme="minorHAnsi" w:hAnsiTheme="minorHAnsi" w:cstheme="minorHAnsi"/>
        </w:rPr>
        <w:t xml:space="preserve">in press.  </w:t>
      </w:r>
    </w:p>
    <w:p w:rsidR="00DB43BC" w:rsidRPr="00C3166A" w:rsidRDefault="00DB43BC" w:rsidP="00C3166A">
      <w:pPr>
        <w:spacing w:after="20" w:line="259" w:lineRule="auto"/>
        <w:ind w:left="0" w:firstLine="0"/>
        <w:rPr>
          <w:rFonts w:asciiTheme="minorHAnsi" w:hAnsiTheme="minorHAnsi" w:cstheme="minorHAnsi"/>
        </w:rPr>
      </w:pP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(2019). “Examining the Factors that affect the Employment Status of Racialized Immigrants: A Study of Bangladeshi Immigrants in Toronto, Canada. South Asian Diaspora, 11(1), 27-87. </w:t>
      </w:r>
    </w:p>
    <w:p w:rsidR="00DB43BC" w:rsidRPr="00C3166A" w:rsidRDefault="00E919F7">
      <w:pPr>
        <w:spacing w:after="0" w:line="259" w:lineRule="auto"/>
        <w:ind w:left="11"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59" w:lineRule="auto"/>
        <w:ind w:left="11"/>
        <w:rPr>
          <w:rFonts w:asciiTheme="minorHAnsi" w:hAnsiTheme="minorHAnsi" w:cstheme="minorHAnsi"/>
        </w:rPr>
      </w:pPr>
      <w:r w:rsidRPr="00C3166A">
        <w:rPr>
          <w:rFonts w:asciiTheme="minorHAnsi" w:hAnsiTheme="minorHAnsi" w:cstheme="minorHAnsi"/>
          <w:i/>
          <w:u w:val="single" w:color="000000"/>
        </w:rPr>
        <w:t>Media coverage</w:t>
      </w:r>
      <w:r w:rsidRPr="00C3166A">
        <w:rPr>
          <w:rFonts w:asciiTheme="minorHAnsi" w:hAnsiTheme="minorHAnsi" w:cstheme="minorHAnsi"/>
          <w:i/>
        </w:rPr>
        <w:t xml:space="preserve">  </w:t>
      </w:r>
    </w:p>
    <w:p w:rsidR="00DB43BC" w:rsidRPr="00C3166A" w:rsidRDefault="00E919F7">
      <w:pPr>
        <w:spacing w:after="0" w:line="259" w:lineRule="auto"/>
        <w:ind w:left="11" w:firstLine="0"/>
        <w:rPr>
          <w:rFonts w:asciiTheme="minorHAnsi" w:hAnsiTheme="minorHAnsi" w:cstheme="minorHAnsi"/>
        </w:rPr>
      </w:pPr>
      <w:r w:rsidRPr="00C3166A">
        <w:rPr>
          <w:rFonts w:asciiTheme="minorHAnsi" w:hAnsiTheme="minorHAnsi" w:cstheme="minorHAnsi"/>
          <w: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“What makes a neighbourhood work for newcomers? Researchers want to know”, Quote from Veronis, L. January 09, 2019. </w:t>
      </w:r>
      <w:hyperlink r:id="rId53">
        <w:r w:rsidRPr="00C3166A">
          <w:rPr>
            <w:rFonts w:asciiTheme="minorHAnsi" w:hAnsiTheme="minorHAnsi" w:cstheme="minorHAnsi"/>
            <w:color w:val="0000FF"/>
            <w:u w:val="single" w:color="0000FF"/>
          </w:rPr>
          <w:t>https://www.cbc.ca/news/canada/ottawa/ottawa-gatineau</w:t>
        </w:r>
      </w:hyperlink>
      <w:hyperlink r:id="rId54">
        <w:r w:rsidRPr="00C3166A">
          <w:rPr>
            <w:rFonts w:asciiTheme="minorHAnsi" w:hAnsiTheme="minorHAnsi" w:cstheme="minorHAnsi"/>
            <w:color w:val="0000FF"/>
            <w:u w:val="single" w:color="0000FF"/>
          </w:rPr>
          <w:t>immigration-neighbourhood-study-1.4970912</w:t>
        </w:r>
      </w:hyperlink>
      <w:hyperlink r:id="rId55">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“Immigrant families more likely to own home than add to pension plan, StatsCan says”, Quote from Zikic. J, April 16, 2019. </w:t>
      </w:r>
      <w:hyperlink r:id="rId56">
        <w:r w:rsidRPr="00C3166A">
          <w:rPr>
            <w:rFonts w:asciiTheme="minorHAnsi" w:hAnsiTheme="minorHAnsi" w:cstheme="minorHAnsi"/>
            <w:color w:val="0000FF"/>
            <w:u w:val="single" w:color="0000FF"/>
          </w:rPr>
          <w:t>https://www.cbc.ca/news/business/immigrants-wealth-statistics</w:t>
        </w:r>
      </w:hyperlink>
      <w:hyperlink r:id="rId57">
        <w:r w:rsidRPr="00C3166A">
          <w:rPr>
            <w:rFonts w:asciiTheme="minorHAnsi" w:hAnsiTheme="minorHAnsi" w:cstheme="minorHAnsi"/>
            <w:color w:val="0000FF"/>
            <w:u w:val="single" w:color="0000FF"/>
          </w:rPr>
          <w:t>canada-1.5100205</w:t>
        </w:r>
      </w:hyperlink>
      <w:hyperlink r:id="rId58">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Veronis, L. “Intégration des immigrants : les communautés religieuses plaident pour une meilleure </w:t>
      </w:r>
    </w:p>
    <w:p w:rsidR="00DB43BC" w:rsidRPr="00C3166A" w:rsidRDefault="00E919F7">
      <w:pPr>
        <w:spacing w:after="1" w:line="249" w:lineRule="auto"/>
        <w:ind w:left="11"/>
        <w:rPr>
          <w:rFonts w:asciiTheme="minorHAnsi" w:hAnsiTheme="minorHAnsi" w:cstheme="minorHAnsi"/>
        </w:rPr>
      </w:pPr>
      <w:r w:rsidRPr="00C3166A">
        <w:rPr>
          <w:rFonts w:asciiTheme="minorHAnsi" w:hAnsiTheme="minorHAnsi" w:cstheme="minorHAnsi"/>
          <w:lang w:val="fr-FR"/>
        </w:rPr>
        <w:t xml:space="preserve">inclusion dans les politiques”, une citation de Veronis, L. 02 Juin, 2019.  </w:t>
      </w:r>
      <w:hyperlink r:id="rId59">
        <w:r w:rsidRPr="00C3166A">
          <w:rPr>
            <w:rFonts w:asciiTheme="minorHAnsi" w:hAnsiTheme="minorHAnsi" w:cstheme="minorHAnsi"/>
            <w:color w:val="0000FF"/>
            <w:u w:val="single" w:color="0000FF"/>
          </w:rPr>
          <w:t>https://ici.radio</w:t>
        </w:r>
      </w:hyperlink>
      <w:hyperlink r:id="rId60">
        <w:r w:rsidRPr="00C3166A">
          <w:rPr>
            <w:rFonts w:asciiTheme="minorHAnsi" w:hAnsiTheme="minorHAnsi" w:cstheme="minorHAnsi"/>
            <w:color w:val="0000FF"/>
            <w:u w:val="single" w:color="0000FF"/>
          </w:rPr>
          <w:t>canada.ca/nouvelle/1172803/immigrants-eglise-mosque-communautes-religieuses-integration-politiques</w:t>
        </w:r>
      </w:hyperlink>
      <w:hyperlink r:id="rId61">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Veronis, L. L’entrevue sur “La </w:t>
      </w:r>
      <w:r w:rsidR="00D75628" w:rsidRPr="00C3166A">
        <w:rPr>
          <w:rFonts w:asciiTheme="minorHAnsi" w:hAnsiTheme="minorHAnsi" w:cstheme="minorHAnsi"/>
          <w:lang w:val="fr-FR"/>
        </w:rPr>
        <w:t>résilience</w:t>
      </w:r>
      <w:r w:rsidRPr="00C3166A">
        <w:rPr>
          <w:rFonts w:asciiTheme="minorHAnsi" w:hAnsiTheme="minorHAnsi" w:cstheme="minorHAnsi"/>
          <w:lang w:val="fr-FR"/>
        </w:rPr>
        <w:t xml:space="preserve"> urbaine pour mieux accompagner les immigrants”. Sur le vif avec Marie-Lou St-Onge, (ICI Première), 04 Juin, 2019  </w:t>
      </w:r>
      <w:hyperlink r:id="rId62">
        <w:r w:rsidRPr="00C3166A">
          <w:rPr>
            <w:rFonts w:asciiTheme="minorHAnsi" w:hAnsiTheme="minorHAnsi" w:cstheme="minorHAnsi"/>
            <w:color w:val="0000FF"/>
            <w:u w:val="single" w:color="0000FF"/>
            <w:lang w:val="fr-FR"/>
          </w:rPr>
          <w:t>https://ici.radio</w:t>
        </w:r>
      </w:hyperlink>
      <w:hyperlink r:id="rId63">
        <w:r w:rsidRPr="00C3166A">
          <w:rPr>
            <w:rFonts w:asciiTheme="minorHAnsi" w:hAnsiTheme="minorHAnsi" w:cstheme="minorHAnsi"/>
            <w:color w:val="0000FF"/>
            <w:u w:val="single" w:color="0000FF"/>
            <w:lang w:val="fr-FR"/>
          </w:rPr>
          <w:t>canada.ca/premiere/emissions/sur-le-vif/episodes/435506/audio-fil-du-mardi-4-juin-2019/7</w:t>
        </w:r>
      </w:hyperlink>
      <w:hyperlink r:id="rId64">
        <w:r w:rsidRPr="00C3166A">
          <w:rPr>
            <w:rFonts w:asciiTheme="minorHAnsi" w:hAnsiTheme="minorHAnsi" w:cstheme="minorHAnsi"/>
            <w:lang w:val="fr-FR"/>
          </w:rPr>
          <w:t xml:space="preserve"> </w:t>
        </w:r>
      </w:hyperlink>
    </w:p>
    <w:p w:rsidR="00DB43BC" w:rsidRPr="00C3166A" w:rsidRDefault="00E919F7">
      <w:pPr>
        <w:spacing w:after="19"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spacing w:after="0" w:line="259" w:lineRule="auto"/>
        <w:ind w:left="9"/>
        <w:rPr>
          <w:rFonts w:asciiTheme="minorHAnsi" w:hAnsiTheme="minorHAnsi" w:cstheme="minorHAnsi"/>
        </w:rPr>
      </w:pPr>
      <w:r w:rsidRPr="00C3166A">
        <w:rPr>
          <w:rFonts w:asciiTheme="minorHAnsi" w:eastAsia="Calibri" w:hAnsiTheme="minorHAnsi" w:cstheme="minorHAnsi"/>
          <w:b/>
          <w:shd w:val="clear" w:color="auto" w:fill="D3D4D4"/>
        </w:rPr>
        <w:t>2018</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after="4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Publications</w:t>
      </w:r>
      <w:r w:rsidRPr="00C3166A">
        <w:rPr>
          <w:rFonts w:asciiTheme="minorHAnsi" w:hAnsiTheme="minorHAnsi" w:cstheme="minorHAnsi"/>
          <w:u w:val="none"/>
        </w:rPr>
        <w:t xml:space="preserve">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Akbar, M. (2018). “Examining the factors that affect the employment status of </w:t>
      </w:r>
      <w:r w:rsidR="00D75628" w:rsidRPr="00C3166A">
        <w:rPr>
          <w:rFonts w:asciiTheme="minorHAnsi" w:hAnsiTheme="minorHAnsi" w:cstheme="minorHAnsi"/>
        </w:rPr>
        <w:t>racialized</w:t>
      </w:r>
      <w:r w:rsidRPr="00C3166A">
        <w:rPr>
          <w:rFonts w:asciiTheme="minorHAnsi" w:hAnsiTheme="minorHAnsi" w:cstheme="minorHAnsi"/>
        </w:rPr>
        <w:t xml:space="preserve"> immigrants: a study of Bangladeshi immigrants in Toronto, Canada”, South Asian Diaspora, 1-21. DOI: </w:t>
      </w:r>
    </w:p>
    <w:p w:rsidR="00DB43BC" w:rsidRDefault="00E919F7">
      <w:pPr>
        <w:ind w:left="9"/>
        <w:rPr>
          <w:rFonts w:asciiTheme="minorHAnsi" w:hAnsiTheme="minorHAnsi" w:cstheme="minorHAnsi"/>
        </w:rPr>
      </w:pPr>
      <w:r w:rsidRPr="00C3166A">
        <w:rPr>
          <w:rFonts w:asciiTheme="minorHAnsi" w:hAnsiTheme="minorHAnsi" w:cstheme="minorHAnsi"/>
        </w:rPr>
        <w:t xml:space="preserve">10.1080/19438192.2018.1523092.  </w:t>
      </w:r>
    </w:p>
    <w:p w:rsidR="00C3166A" w:rsidRPr="00C3166A" w:rsidRDefault="00C3166A">
      <w:pPr>
        <w:ind w:left="9"/>
        <w:rPr>
          <w:rFonts w:asciiTheme="minorHAnsi" w:hAnsiTheme="minorHAnsi" w:cstheme="minorHAnsi"/>
        </w:rPr>
      </w:pPr>
    </w:p>
    <w:p w:rsidR="00DB43BC" w:rsidRPr="00C3166A" w:rsidRDefault="00E919F7">
      <w:pPr>
        <w:spacing w:after="0" w:line="240" w:lineRule="auto"/>
        <w:ind w:left="6" w:right="367"/>
        <w:jc w:val="both"/>
        <w:rPr>
          <w:rFonts w:asciiTheme="minorHAnsi" w:hAnsiTheme="minorHAnsi" w:cstheme="minorHAnsi"/>
        </w:rPr>
      </w:pPr>
      <w:r w:rsidRPr="00C3166A">
        <w:rPr>
          <w:rFonts w:asciiTheme="minorHAnsi" w:hAnsiTheme="minorHAnsi" w:cstheme="minorHAnsi"/>
        </w:rPr>
        <w:t xml:space="preserve">Akbar, M. and Preston, V. (2018) “The (De)valuation of Foreign Credentials in the Canadian Labour Market: A Family Perspective” In  </w:t>
      </w:r>
      <w:r w:rsidRPr="00C3166A">
        <w:rPr>
          <w:rFonts w:asciiTheme="minorHAnsi" w:eastAsia="Calibri" w:hAnsiTheme="minorHAnsi" w:cstheme="minorHAnsi"/>
          <w:i/>
        </w:rPr>
        <w:t xml:space="preserve">International Journal of Contemporary Economics and Administrative Sciences, </w:t>
      </w:r>
      <w:r w:rsidRPr="00C3166A">
        <w:rPr>
          <w:rFonts w:asciiTheme="minorHAnsi" w:hAnsiTheme="minorHAnsi" w:cstheme="minorHAnsi"/>
        </w:rPr>
        <w:t xml:space="preserve">in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Ray, B. and Preston, V. (2018) “Trends in Immigration Class: Census 2016” BMRC Report 1, March 2018  </w:t>
      </w:r>
      <w:hyperlink r:id="rId65">
        <w:r w:rsidRPr="00C3166A">
          <w:rPr>
            <w:rFonts w:asciiTheme="minorHAnsi" w:hAnsiTheme="minorHAnsi" w:cstheme="minorHAnsi"/>
            <w:color w:val="0000FF"/>
            <w:u w:val="single" w:color="0000FF"/>
          </w:rPr>
          <w:t>http://bmrc-irmu.info.yorku.ca/files/2018/03/Trends-in-immigration-class-March</w:t>
        </w:r>
      </w:hyperlink>
      <w:hyperlink r:id="rId66">
        <w:r w:rsidRPr="00C3166A">
          <w:rPr>
            <w:rFonts w:asciiTheme="minorHAnsi" w:hAnsiTheme="minorHAnsi" w:cstheme="minorHAnsi"/>
            <w:color w:val="0000FF"/>
            <w:u w:val="single" w:color="0000FF"/>
          </w:rPr>
          <w:t>2018.pd</w:t>
        </w:r>
      </w:hyperlink>
      <w:hyperlink r:id="rId67">
        <w:r w:rsidRPr="00C3166A">
          <w:rPr>
            <w:rFonts w:asciiTheme="minorHAnsi" w:hAnsiTheme="minorHAnsi" w:cstheme="minorHAnsi"/>
            <w:color w:val="0000FF"/>
            <w:u w:val="single" w:color="0000FF"/>
          </w:rPr>
          <w:t>f</w:t>
        </w:r>
      </w:hyperlink>
      <w:hyperlink r:id="rId68">
        <w:r w:rsidRPr="00C3166A">
          <w:rPr>
            <w:rFonts w:asciiTheme="minorHAnsi" w:hAnsiTheme="minorHAnsi" w:cstheme="minorHAnsi"/>
          </w:rPr>
          <w:t xml:space="preserve">  </w:t>
        </w:r>
      </w:hyperlink>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rPr>
          <w:rFonts w:asciiTheme="minorHAnsi" w:hAnsiTheme="minorHAnsi" w:cstheme="minorHAnsi"/>
          <w:lang w:val="fr-FR"/>
        </w:rPr>
      </w:pPr>
      <w:r w:rsidRPr="00C3166A">
        <w:rPr>
          <w:rFonts w:asciiTheme="minorHAnsi" w:hAnsiTheme="minorHAnsi" w:cstheme="minorHAnsi"/>
        </w:rPr>
        <w:t>Bhuyan, R., Valmadrid, L., Panlaqui, M.E., Lopez, N.L., and Juan, P. (2018) “Responding to the Structural Violence of  Migrant Care Work: Insights from Participatory Action Research with Migrant Caregivers in Canada”, Journal of Family Violence</w:t>
      </w:r>
      <w:r w:rsidRPr="00C3166A">
        <w:rPr>
          <w:rFonts w:asciiTheme="minorHAnsi" w:eastAsia="Calibri" w:hAnsiTheme="minorHAnsi" w:cstheme="minorHAnsi"/>
          <w:i/>
        </w:rPr>
        <w:t xml:space="preserve">. </w:t>
      </w:r>
      <w:r w:rsidRPr="00C3166A">
        <w:rPr>
          <w:rFonts w:asciiTheme="minorHAnsi" w:hAnsiTheme="minorHAnsi" w:cstheme="minorHAnsi"/>
          <w:lang w:val="fr-FR"/>
        </w:rPr>
        <w:t xml:space="preserve">Advance online publication. </w:t>
      </w:r>
      <w:hyperlink r:id="rId69">
        <w:r w:rsidRPr="00C3166A">
          <w:rPr>
            <w:rFonts w:asciiTheme="minorHAnsi" w:hAnsiTheme="minorHAnsi" w:cstheme="minorHAnsi"/>
            <w:color w:val="0000FF"/>
            <w:u w:val="single" w:color="0000FF"/>
            <w:lang w:val="fr-FR"/>
          </w:rPr>
          <w:t>https://doi.org/10.1007/s108</w:t>
        </w:r>
      </w:hyperlink>
      <w:hyperlink r:id="rId70">
        <w:r w:rsidRPr="00C3166A">
          <w:rPr>
            <w:rFonts w:asciiTheme="minorHAnsi" w:hAnsiTheme="minorHAnsi" w:cstheme="minorHAnsi"/>
            <w:color w:val="0000FF"/>
            <w:u w:val="single" w:color="0000FF"/>
            <w:lang w:val="fr-FR"/>
          </w:rPr>
          <w:t>9</w:t>
        </w:r>
      </w:hyperlink>
      <w:hyperlink r:id="rId71">
        <w:r w:rsidRPr="00C3166A">
          <w:rPr>
            <w:rFonts w:asciiTheme="minorHAnsi" w:hAnsiTheme="minorHAnsi" w:cstheme="minorHAnsi"/>
            <w:lang w:val="fr-FR"/>
          </w:rPr>
          <w:t xml:space="preserve">  </w:t>
        </w:r>
      </w:hyperlink>
      <w:r w:rsidRPr="00C3166A">
        <w:rPr>
          <w:rFonts w:asciiTheme="minorHAnsi" w:hAnsiTheme="minorHAnsi" w:cstheme="minorHAnsi"/>
          <w:lang w:val="fr-FR"/>
        </w:rPr>
        <w:t xml:space="preserve"> </w:t>
      </w:r>
    </w:p>
    <w:p w:rsidR="00DB43BC" w:rsidRPr="00C3166A" w:rsidRDefault="00E919F7">
      <w:pPr>
        <w:spacing w:after="12"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Désilets, G. (2018) « Du bagel au yoga de luxe: Consommer un vivre ensemble imaginé rue SaintViateur » Vivre ensemble à Montréal. Épreuves et convivialités Edited by Germain, A., Amiraux, V. et Boudreau, J. Atelier 10, Montréal. p. 64.   </w:t>
      </w:r>
    </w:p>
    <w:p w:rsidR="00DB43BC" w:rsidRPr="00C3166A" w:rsidRDefault="00E919F7">
      <w:pPr>
        <w:spacing w:after="14"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lang w:val="fr-FR"/>
        </w:rPr>
        <w:t xml:space="preserve">Désilets, G. (2018) « Nouvelles formes de mobilités et modes de vie des classes moyennes globales : Le cas des « Middling migrants » dans le Mile End à Montréal. Thematic edition : « Migrants professionnels transnationaux : Enjeux entourant la mobilité de la ‘classe moyenne internationale’ » Désilets, G., S. Jean &amp; D. Meintel (Eds.). </w:t>
      </w:r>
      <w:r w:rsidRPr="00C3166A">
        <w:rPr>
          <w:rFonts w:asciiTheme="minorHAnsi" w:hAnsiTheme="minorHAnsi" w:cstheme="minorHAnsi"/>
        </w:rPr>
        <w:t xml:space="preserve">Diversité Urbaine: Erudit.org. In press.  </w:t>
      </w:r>
    </w:p>
    <w:p w:rsidR="00DB43BC" w:rsidRPr="00C3166A" w:rsidRDefault="00E919F7">
      <w:pPr>
        <w:spacing w:after="11"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Ku, J., Bhuyan, R.,</w:t>
      </w:r>
      <w:r w:rsidRPr="00C3166A">
        <w:rPr>
          <w:rFonts w:asciiTheme="minorHAnsi" w:eastAsia="Calibri" w:hAnsiTheme="minorHAnsi" w:cstheme="minorHAnsi"/>
          <w:b/>
        </w:rPr>
        <w:t xml:space="preserve"> </w:t>
      </w:r>
      <w:r w:rsidRPr="00C3166A">
        <w:rPr>
          <w:rFonts w:asciiTheme="minorHAnsi" w:hAnsiTheme="minorHAnsi" w:cstheme="minorHAnsi"/>
        </w:rPr>
        <w:t>Sakamoto, I., Jeyapal, D., and Fang, L. (2018). “’Canadian Experience’ discourse and anti-racialism in a ‘post-racial’ society</w:t>
      </w:r>
      <w:r w:rsidRPr="00C3166A">
        <w:rPr>
          <w:rFonts w:asciiTheme="minorHAnsi" w:eastAsia="Calibri" w:hAnsiTheme="minorHAnsi" w:cstheme="minorHAnsi"/>
          <w:b/>
        </w:rPr>
        <w:t xml:space="preserve">”, </w:t>
      </w:r>
      <w:r w:rsidRPr="00C3166A">
        <w:rPr>
          <w:rFonts w:asciiTheme="minorHAnsi" w:hAnsiTheme="minorHAnsi" w:cstheme="minorHAnsi"/>
        </w:rPr>
        <w:t>Ethnic and Racial Studies</w:t>
      </w:r>
      <w:r w:rsidRPr="00C3166A">
        <w:rPr>
          <w:rFonts w:asciiTheme="minorHAnsi" w:eastAsia="Calibri" w:hAnsiTheme="minorHAnsi" w:cstheme="minorHAnsi"/>
          <w:i/>
        </w:rPr>
        <w:t>.</w:t>
      </w:r>
      <w:r w:rsidRPr="00C3166A">
        <w:rPr>
          <w:rFonts w:asciiTheme="minorHAnsi" w:eastAsia="Calibri" w:hAnsiTheme="minorHAnsi" w:cstheme="minorHAnsi"/>
          <w:b/>
        </w:rPr>
        <w:t xml:space="preserve"> </w:t>
      </w:r>
      <w:r w:rsidRPr="00C3166A">
        <w:rPr>
          <w:rFonts w:asciiTheme="minorHAnsi" w:hAnsiTheme="minorHAnsi" w:cstheme="minorHAnsi"/>
        </w:rPr>
        <w:t xml:space="preserve">Advance online publication:  </w:t>
      </w:r>
    </w:p>
    <w:p w:rsidR="00DB43BC" w:rsidRPr="00C3166A" w:rsidRDefault="00AB7071">
      <w:pPr>
        <w:spacing w:after="26" w:line="249" w:lineRule="auto"/>
        <w:ind w:left="11"/>
        <w:rPr>
          <w:rFonts w:asciiTheme="minorHAnsi" w:hAnsiTheme="minorHAnsi" w:cstheme="minorHAnsi"/>
        </w:rPr>
      </w:pPr>
      <w:hyperlink r:id="rId72">
        <w:r w:rsidR="00E919F7" w:rsidRPr="00C3166A">
          <w:rPr>
            <w:rFonts w:asciiTheme="minorHAnsi" w:hAnsiTheme="minorHAnsi" w:cstheme="minorHAnsi"/>
            <w:color w:val="0000FF"/>
            <w:u w:val="single" w:color="0000FF"/>
          </w:rPr>
          <w:t>http://www.tandfonline.com/doi/full/10.1080/01419870.2018.143287</w:t>
        </w:r>
      </w:hyperlink>
      <w:hyperlink r:id="rId73">
        <w:r w:rsidR="00E919F7" w:rsidRPr="00C3166A">
          <w:rPr>
            <w:rFonts w:asciiTheme="minorHAnsi" w:hAnsiTheme="minorHAnsi" w:cstheme="minorHAnsi"/>
            <w:color w:val="0000FF"/>
            <w:u w:val="single" w:color="0000FF"/>
          </w:rPr>
          <w:t>2</w:t>
        </w:r>
      </w:hyperlink>
      <w:hyperlink r:id="rId74">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and Stamatopolous, V. (2018) “Caregiving and Support for Older Adults”, pp. 199-215 In Gazso, A. and Kobayashi, K. (Eds.). Continuity and Innovation: Canadian Families in the New Millennium, Chapter 13 Toronto: Nelson.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Lam, L., Borras, J. and Phonepraseuth, J. (2018) “Living on the Margins: Economic Security Among Senior Immigrants in Canada”, Special Issue on Social Inequality &amp; the Spectre of Social Justice, Alternate Routes, 38-64.  </w:t>
      </w:r>
    </w:p>
    <w:p w:rsidR="00DB43BC" w:rsidRPr="00C3166A" w:rsidRDefault="00E919F7">
      <w:pPr>
        <w:spacing w:after="3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and Ray, B. (2018). “International Migration” In D. Richardson (ed.) </w:t>
      </w:r>
      <w:r w:rsidRPr="00C3166A">
        <w:rPr>
          <w:rFonts w:asciiTheme="minorHAnsi" w:eastAsia="Calibri" w:hAnsiTheme="minorHAnsi" w:cstheme="minorHAnsi"/>
          <w:i/>
        </w:rPr>
        <w:t>The</w:t>
      </w:r>
      <w:r w:rsidRPr="00C3166A">
        <w:rPr>
          <w:rFonts w:asciiTheme="minorHAnsi" w:hAnsiTheme="minorHAnsi" w:cstheme="minorHAnsi"/>
        </w:rPr>
        <w:t xml:space="preserve"> </w:t>
      </w:r>
      <w:r w:rsidRPr="00C3166A">
        <w:rPr>
          <w:rFonts w:asciiTheme="minorHAnsi" w:eastAsia="Calibri" w:hAnsiTheme="minorHAnsi" w:cstheme="minorHAnsi"/>
          <w:i/>
        </w:rPr>
        <w:t xml:space="preserve">International Encyclopedia of </w:t>
      </w:r>
      <w:r w:rsidRPr="00C3166A">
        <w:rPr>
          <w:rFonts w:asciiTheme="minorHAnsi" w:hAnsiTheme="minorHAnsi" w:cstheme="minorHAnsi"/>
        </w:rPr>
        <w:t xml:space="preserve"> </w:t>
      </w:r>
      <w:r w:rsidRPr="00C3166A">
        <w:rPr>
          <w:rFonts w:asciiTheme="minorHAnsi" w:eastAsia="Calibri" w:hAnsiTheme="minorHAnsi" w:cstheme="minorHAnsi"/>
          <w:i/>
        </w:rPr>
        <w:t>Geography: People, The Earth,Environment and Technology.</w:t>
      </w:r>
      <w:r w:rsidRPr="00C3166A">
        <w:rPr>
          <w:rFonts w:asciiTheme="minorHAnsi" w:hAnsiTheme="minorHAnsi" w:cstheme="minorHAnsi"/>
        </w:rPr>
        <w:t xml:space="preserve">  Hoboken, NJ: Wiley. </w:t>
      </w:r>
    </w:p>
    <w:p w:rsidR="00DB43BC" w:rsidRPr="00C3166A" w:rsidRDefault="00E919F7">
      <w:pPr>
        <w:ind w:left="9"/>
        <w:rPr>
          <w:rFonts w:asciiTheme="minorHAnsi" w:hAnsiTheme="minorHAnsi" w:cstheme="minorHAnsi"/>
        </w:rPr>
      </w:pPr>
      <w:r w:rsidRPr="00C3166A">
        <w:rPr>
          <w:rFonts w:asciiTheme="minorHAnsi" w:hAnsiTheme="minorHAnsi" w:cstheme="minorHAnsi"/>
        </w:rPr>
        <w:t>Revised for 2</w:t>
      </w:r>
      <w:r w:rsidRPr="00C3166A">
        <w:rPr>
          <w:rFonts w:asciiTheme="minorHAnsi" w:hAnsiTheme="minorHAnsi" w:cstheme="minorHAnsi"/>
          <w:vertAlign w:val="superscript"/>
        </w:rPr>
        <w:t>nd</w:t>
      </w:r>
      <w:r w:rsidRPr="00C3166A">
        <w:rPr>
          <w:rFonts w:asciiTheme="minorHAnsi" w:hAnsiTheme="minorHAnsi" w:cstheme="minorHAnsi"/>
        </w:rPr>
        <w:t xml:space="preserve"> Edition, in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Preston, V. and Kobayashi, A. (2018). “International Migration and Immigration: Remaking the Multicultural Canadian City” In </w:t>
      </w:r>
      <w:r w:rsidRPr="00C3166A">
        <w:rPr>
          <w:rFonts w:asciiTheme="minorHAnsi" w:eastAsia="Calibri" w:hAnsiTheme="minorHAnsi" w:cstheme="minorHAnsi"/>
          <w:i/>
        </w:rPr>
        <w:t xml:space="preserve">Canadian Cities in Transition, Sixth Edition, </w:t>
      </w:r>
      <w:r w:rsidRPr="00C3166A">
        <w:rPr>
          <w:rFonts w:asciiTheme="minorHAnsi" w:hAnsiTheme="minorHAnsi" w:cstheme="minorHAnsi"/>
        </w:rPr>
        <w:t xml:space="preserve">edited by P. Filion, M. Moos, T. Vinodrai and R. Walker. Toronto, ON: Oxford University Press, in press.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Root, S., Shields, J. and Gates-Gasse, E. “Neoliberalism and the Framing of Contemporary Canadian Immigration Policy”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Shields, J.</w:t>
      </w:r>
      <w:r w:rsidRPr="00C3166A">
        <w:rPr>
          <w:rFonts w:asciiTheme="minorHAnsi" w:eastAsia="Calibri" w:hAnsiTheme="minorHAnsi" w:cstheme="minorHAnsi"/>
          <w:b/>
        </w:rPr>
        <w:t xml:space="preserve"> </w:t>
      </w:r>
      <w:r w:rsidRPr="00C3166A">
        <w:rPr>
          <w:rFonts w:asciiTheme="minorHAnsi" w:hAnsiTheme="minorHAnsi" w:cstheme="minorHAnsi"/>
        </w:rPr>
        <w:t xml:space="preserve">and Lujan, O. “The Economic and Labour Market Dynamics of Family Settlement”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ind w:left="9"/>
        <w:rPr>
          <w:rFonts w:asciiTheme="minorHAnsi" w:hAnsiTheme="minorHAnsi" w:cstheme="minorHAnsi"/>
        </w:rPr>
      </w:pPr>
      <w:r w:rsidRPr="00C3166A">
        <w:rPr>
          <w:rFonts w:asciiTheme="minorHAnsi" w:hAnsiTheme="minorHAnsi" w:cstheme="minorHAnsi"/>
        </w:rPr>
        <w:t>Shields, J. (2018) “Settling on Less: Canadian Immigrant Settlement in the Age of Austerity”, Austerity and Its Alternatives Project Papers,</w:t>
      </w:r>
      <w:r w:rsidRPr="00C3166A">
        <w:rPr>
          <w:rFonts w:asciiTheme="minorHAnsi" w:eastAsia="Calibri" w:hAnsiTheme="minorHAnsi" w:cstheme="minorHAnsi"/>
          <w:b/>
        </w:rPr>
        <w:t xml:space="preserve"> </w:t>
      </w:r>
      <w:r w:rsidRPr="00C3166A">
        <w:rPr>
          <w:rFonts w:asciiTheme="minorHAnsi" w:hAnsiTheme="minorHAnsi" w:cstheme="minorHAnsi"/>
        </w:rPr>
        <w:t xml:space="preserve">McMaster University, December: </w:t>
      </w:r>
    </w:p>
    <w:p w:rsidR="00DB43BC" w:rsidRPr="00C3166A" w:rsidRDefault="00AB7071">
      <w:pPr>
        <w:ind w:left="9"/>
        <w:rPr>
          <w:rFonts w:asciiTheme="minorHAnsi" w:hAnsiTheme="minorHAnsi" w:cstheme="minorHAnsi"/>
        </w:rPr>
      </w:pPr>
      <w:hyperlink r:id="rId75">
        <w:r w:rsidR="00E919F7" w:rsidRPr="00C3166A">
          <w:rPr>
            <w:rFonts w:asciiTheme="minorHAnsi" w:hAnsiTheme="minorHAnsi" w:cstheme="minorHAnsi"/>
          </w:rPr>
          <w:t>https://altausterity.mcmaster.ca/documents/w28-ja</w:t>
        </w:r>
      </w:hyperlink>
      <w:hyperlink r:id="rId76">
        <w:r w:rsidR="00E919F7" w:rsidRPr="00C3166A">
          <w:rPr>
            <w:rFonts w:asciiTheme="minorHAnsi" w:hAnsiTheme="minorHAnsi" w:cstheme="minorHAnsi"/>
          </w:rPr>
          <w:t>n30-2018-john-shields-settling-on-less.pd</w:t>
        </w:r>
      </w:hyperlink>
      <w:hyperlink r:id="rId77">
        <w:r w:rsidR="00E919F7" w:rsidRPr="00C3166A">
          <w:rPr>
            <w:rFonts w:asciiTheme="minorHAnsi" w:hAnsiTheme="minorHAnsi" w:cstheme="minorHAnsi"/>
          </w:rPr>
          <w:t>f</w:t>
        </w:r>
      </w:hyperlink>
      <w:hyperlink r:id="rId78">
        <w:r w:rsidR="00E919F7" w:rsidRPr="00C3166A">
          <w:rPr>
            <w:rFonts w:asciiTheme="minorHAnsi" w:hAnsiTheme="minorHAnsi" w:cstheme="minorHAnsi"/>
          </w:rPr>
          <w:t xml:space="preserve">  </w:t>
        </w:r>
      </w:hyperlink>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and Hershkowitz, M. “Settling on Services”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Valenzuela Moreno, K.A. Shields, J. and Drolet, J. “Settling Immigrants in Neoliberal Times: NGOs and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Immigrant Wellbeing in Comparative Context”, </w:t>
      </w:r>
      <w:r w:rsidRPr="00C3166A">
        <w:rPr>
          <w:rFonts w:asciiTheme="minorHAnsi" w:eastAsia="Calibri" w:hAnsiTheme="minorHAnsi" w:cstheme="minorHAnsi"/>
          <w:i/>
        </w:rPr>
        <w:t>Alternate Routes: A Journal of Critical Social Research</w:t>
      </w:r>
      <w:r w:rsidRPr="00C3166A">
        <w:rPr>
          <w:rFonts w:asciiTheme="minorHAnsi" w:hAnsiTheme="minorHAnsi" w:cstheme="minorHAnsi"/>
        </w:rPr>
        <w:t xml:space="preserve">, Vol. 29, 65-89: 2018 </w:t>
      </w:r>
      <w:hyperlink r:id="rId79">
        <w:r w:rsidRPr="00C3166A">
          <w:rPr>
            <w:rFonts w:asciiTheme="minorHAnsi" w:hAnsiTheme="minorHAnsi" w:cstheme="minorHAnsi"/>
            <w:color w:val="0000FF"/>
            <w:u w:val="single" w:color="0000FF"/>
          </w:rPr>
          <w:t>http://www.alternateroutes.ca/index.php/ar/article/view/22447/1824</w:t>
        </w:r>
      </w:hyperlink>
      <w:hyperlink r:id="rId80">
        <w:r w:rsidRPr="00C3166A">
          <w:rPr>
            <w:rFonts w:asciiTheme="minorHAnsi" w:hAnsiTheme="minorHAnsi" w:cstheme="minorHAnsi"/>
            <w:color w:val="0000FF"/>
            <w:u w:val="single" w:color="0000FF"/>
          </w:rPr>
          <w:t>1</w:t>
        </w:r>
      </w:hyperlink>
      <w:hyperlink r:id="rId81">
        <w:r w:rsidRPr="00C3166A">
          <w:rPr>
            <w:rFonts w:asciiTheme="minorHAnsi" w:hAnsiTheme="minorHAnsi" w:cstheme="minorHAnsi"/>
          </w:rPr>
          <w:t xml:space="preserve">  </w:t>
        </w:r>
      </w:hyperlink>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Veres, J., Schlosser, F. and Shahbazi, R. “Migration and resilience: academic advising and building capacity in international students” The Global Community of Academic Advising  (Under Review). Published at BMRC-IRMU website: https://bit.ly/2yYRfOU</w:t>
      </w:r>
      <w:r w:rsidRPr="00C3166A">
        <w:rPr>
          <w:rFonts w:asciiTheme="minorHAnsi" w:hAnsiTheme="minorHAnsi" w:cstheme="minorHAnsi"/>
          <w:color w:val="FF0000"/>
        </w:rPr>
        <w:t xml:space="preserve"> </w:t>
      </w:r>
      <w:r w:rsidRPr="00C3166A">
        <w:rPr>
          <w:rFonts w:asciiTheme="minorHAnsi" w:hAnsiTheme="minorHAnsi" w:cstheme="minorHAnsi"/>
        </w:rPr>
        <w:t xml:space="preserve"> </w:t>
      </w:r>
    </w:p>
    <w:p w:rsidR="00DB43BC" w:rsidRPr="00C3166A" w:rsidRDefault="00E919F7">
      <w:pPr>
        <w:spacing w:after="43"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“Economic Immigration is Leading Admission Trends in Canada”, a poster presented at the Newcomers, Resilience and Settlement: Knowledge Exchange Conference, Ralph Thornton Community Center, Toronto, June 5-6,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“Placing Muslim Identity: Experiences of Self-employed Bangladeshi Immigrant Women in Toronto”, The IGU, CAG Annual Meeting and NCGE Annual Conference, Laval University, Quebec City, August 5-10,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Baez Abreu, A. and Opler, A.</w:t>
      </w:r>
      <w:r w:rsidRPr="00C3166A">
        <w:rPr>
          <w:rFonts w:asciiTheme="minorHAnsi" w:hAnsiTheme="minorHAnsi" w:cstheme="minorHAnsi"/>
          <w:color w:val="FF0000"/>
        </w:rPr>
        <w:t xml:space="preserve"> </w:t>
      </w:r>
      <w:r w:rsidRPr="00C3166A">
        <w:rPr>
          <w:rFonts w:asciiTheme="minorHAnsi" w:hAnsiTheme="minorHAnsi" w:cstheme="minorHAnsi"/>
        </w:rPr>
        <w:t xml:space="preserve">“How can drama education influence language acquisition, community building and selfdevelopment in international students”, paper presented at the ‘New Canadians’ Centre of Excellence, Capitol Theatre, Windsor,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Baez, A. and Schlosser, F. </w:t>
      </w:r>
      <w:r w:rsidR="00D75628" w:rsidRPr="00C3166A">
        <w:rPr>
          <w:rFonts w:asciiTheme="minorHAnsi" w:hAnsiTheme="minorHAnsi" w:cstheme="minorHAnsi"/>
        </w:rPr>
        <w:t>“How can drama education influence language acquisition, community building and self</w:t>
      </w:r>
      <w:r w:rsidR="00D75628">
        <w:rPr>
          <w:rFonts w:asciiTheme="minorHAnsi" w:hAnsiTheme="minorHAnsi" w:cstheme="minorHAnsi"/>
        </w:rPr>
        <w:t>-</w:t>
      </w:r>
      <w:r w:rsidR="00D75628" w:rsidRPr="00C3166A">
        <w:rPr>
          <w:rFonts w:asciiTheme="minorHAnsi" w:hAnsiTheme="minorHAnsi" w:cstheme="minorHAnsi"/>
        </w:rPr>
        <w:t xml:space="preserve">development in international students“ a poster presented at UWill Discover Conference, University of Windsor, Ontario, March,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Baez, A. and Schlosser, F.</w:t>
      </w:r>
      <w:r w:rsidRPr="00C3166A">
        <w:rPr>
          <w:rFonts w:asciiTheme="minorHAnsi" w:hAnsiTheme="minorHAnsi" w:cstheme="minorHAnsi"/>
          <w:color w:val="FF0000"/>
        </w:rPr>
        <w:t xml:space="preserve"> </w:t>
      </w:r>
      <w:r w:rsidRPr="00C3166A">
        <w:rPr>
          <w:rFonts w:asciiTheme="minorHAnsi" w:hAnsiTheme="minorHAnsi" w:cstheme="minorHAnsi"/>
        </w:rPr>
        <w:t xml:space="preserve">“How can drama education influence language acquisition, community building and selfdevelopment in international students”, paper presented at the UWill Discover Conference, University of Windsor, Ontario, March,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Bhuyan, R., Valmadrid, L., Juan, P., Panlaqui, E., and Pendon, N. “The structural  violence of migrant carework: Insights from Participatory Action Research with migrant caregivers in Canada”, paper presented at the International Association for the Study of Forced Migration Annual meeting, Thessaloniki, Greece, July 27, 2018.</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line="259" w:lineRule="auto"/>
        <w:ind w:left="16" w:firstLine="0"/>
        <w:rPr>
          <w:rFonts w:asciiTheme="minorHAnsi" w:hAnsiTheme="minorHAnsi" w:cstheme="minorHAnsi"/>
        </w:rPr>
      </w:pP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ind w:left="9" w:right="240"/>
        <w:rPr>
          <w:rFonts w:asciiTheme="minorHAnsi" w:hAnsiTheme="minorHAnsi" w:cstheme="minorHAnsi"/>
        </w:rPr>
      </w:pPr>
      <w:r w:rsidRPr="00C3166A">
        <w:rPr>
          <w:rFonts w:asciiTheme="minorHAnsi" w:hAnsiTheme="minorHAnsi" w:cstheme="minorHAnsi"/>
        </w:rPr>
        <w:t xml:space="preserve">Bhuyan, R., Valmadrid, L., Juan, P., Panlaqui, E., and Pendon, N. “Practicing  citizenship through family reunification”, paper presented at the Annual Meeting for Law and Society, Toronto, ON, June 9,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ind w:left="0" w:firstLine="0"/>
        <w:rPr>
          <w:rFonts w:asciiTheme="minorHAnsi" w:hAnsiTheme="minorHAnsi" w:cstheme="minorHAnsi"/>
        </w:rPr>
      </w:pPr>
      <w:r w:rsidRPr="00C3166A">
        <w:rPr>
          <w:rFonts w:asciiTheme="minorHAnsi" w:hAnsiTheme="minorHAnsi" w:cstheme="minorHAnsi"/>
        </w:rPr>
        <w:t xml:space="preserve">Bhuyan, R., Valmadrid, L., Juan, P., and Panlaqui, E. “Responding to Abuse and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Exploitation as International Domestic Workers in Canada: Strengths and Constraints of Informal Support Networks”, paper presented at the National Metropolis Conference, Calgary, AB, March 22,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Bhuyan, R. and Valmadrid, L. “Caregivers’ Journeys: Conditions of Precarity and Exploitation for International Domestic Workers in Canada.”, paper presented at the Society for Social Work Research, Washington, D.C., January,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Boutin, D., Mesana, V., Proulx-Chénard, S., Bhuyan, R., Leung, V., Gosh, M. and Veronis, L. in collaboration with El Bakir, L. “Multi-level comparative analysis of immigration and resilience within provincial and municipal discourse across Ontario and Quebec”, presented at IGU-CAG conference, Quebec City, August,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“Eldercare in Transnational Immigrant Families”, presented at ISA World Congress, Toronto, July, 2018.  </w:t>
      </w:r>
    </w:p>
    <w:p w:rsidR="00DB43BC" w:rsidRPr="00C3166A" w:rsidRDefault="00E919F7">
      <w:pPr>
        <w:spacing w:after="1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Man, G. “Transnational Migration Trajectories of Immigrant Women Professionals in Toronto”, presented at The 25</w:t>
      </w:r>
      <w:r w:rsidRPr="00C3166A">
        <w:rPr>
          <w:rFonts w:asciiTheme="minorHAnsi" w:hAnsiTheme="minorHAnsi" w:cstheme="minorHAnsi"/>
          <w:vertAlign w:val="superscript"/>
        </w:rPr>
        <w:t xml:space="preserve">th </w:t>
      </w:r>
      <w:r w:rsidRPr="00C3166A">
        <w:rPr>
          <w:rFonts w:asciiTheme="minorHAnsi" w:hAnsiTheme="minorHAnsi" w:cstheme="minorHAnsi"/>
        </w:rPr>
        <w:t xml:space="preserve">CESA Conference, presented at the session on Toward a Transnational, Feminist and Intersectional Perspective on Immigrants and Refugees in Canada, Fairmount, Banff Spring Hotel, October,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Man, G. “Transnational Migration, Gender, and Mobility: Examining Immigrant Women Professionals in Canada”, presented at Women’s Leadership Symposium at Sommerville College – Oxford University, England, Aug,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 G. “Transmigrant Familial Practices and the Accomplishment of the Work of Social Reproduction”, presented at ISA World Congress, Toronto, July,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and Veronis, L. “Analysis of Policy Discourses shaping Migration and Resilience: A transversal scan of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‘Resilience’ in policy documents at Federal, Provincial and Municipal Levels of Government”, presented at Newcomers, Resilience and Settlement: Knowledge Exchange Conference, Ralph Thornton Community Center, Toronto, June 5-6,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Veronis, L., Berry, E. and del Castello, E. “Framing migrant resilience within Canada’s federal government policy” presented at IGU-CAG conference, Quebec City, August,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“Resilience and International Student Mobility: A Case Study of the University of Ottawa”, a poster presented at the Newcomers, Resilience and Settlement: Knowledge Exchange Conference, Ralph Thornton Community Center, Toronto, June 5-6,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Praznik, J. and Shields, J. “A Snap Shot of Immigrant Settlement Services”, a poster presented at the Newcomers, Resilience and Settlement: Knowledge Exchange Conference, Ralph Thornton Community Center, Toronto, June 5-6, 2018.  </w:t>
      </w:r>
    </w:p>
    <w:p w:rsidR="00DB43BC" w:rsidRPr="00C3166A" w:rsidRDefault="00E919F7">
      <w:pPr>
        <w:spacing w:after="14" w:line="259" w:lineRule="auto"/>
        <w:ind w:left="84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Syrian “Refugee Housing Study: What Have We Learned?”, presentation to the Immigrant and Refugee Housing Committee, Toronto, May,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“Facilitating Legal Quality Employment Mobility through Non-profit, Government and Business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Cooperation: The Case of ACCES Employment – Toronto, Canada”, Workshop: Labour Mobility in North America, Second Annual Metropolis North America Migration Policy Forum, Mexico City, September 27-28, 2018.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Shields, J., Bernard, T., Wanda, Eakin, L. ‘Precarity and the Nonprofit Sector: Views from Social Work’</w:t>
      </w:r>
      <w:r w:rsidRPr="00C3166A">
        <w:rPr>
          <w:rFonts w:asciiTheme="minorHAnsi" w:eastAsia="Calibri" w:hAnsiTheme="minorHAnsi" w:cstheme="minorHAnsi"/>
          <w:b/>
        </w:rPr>
        <w:t xml:space="preserve"> </w:t>
      </w:r>
      <w:r w:rsidRPr="00C3166A">
        <w:rPr>
          <w:rFonts w:asciiTheme="minorHAnsi" w:eastAsia="Calibri" w:hAnsiTheme="minorHAnsi" w:cstheme="minorHAnsi"/>
          <w:i/>
        </w:rPr>
        <w:t xml:space="preserve">The Global </w:t>
      </w: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eastAsia="Calibri" w:hAnsiTheme="minorHAnsi" w:cstheme="minorHAnsi"/>
          <w:i/>
        </w:rPr>
        <w:t>Labour Speaker Series</w:t>
      </w:r>
      <w:r w:rsidRPr="00C3166A">
        <w:rPr>
          <w:rFonts w:asciiTheme="minorHAnsi" w:hAnsiTheme="minorHAnsi" w:cstheme="minorHAnsi"/>
        </w:rPr>
        <w:t xml:space="preserve">, York University, Toronto, January 24, 2018 / 22:16 Minutes: https://bit.ly/2TdGbpG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“Trends in Canadian Immigration Policy and Research”, Symposium: Health and Societies: Interdisciplinary Thinking within Interethnic Contexts, Ryerson University, May 25,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Veres, Jacqueline “Supporting International Students: Developing resilience for potential high-quality immigrants”, presented at NACADA Region V Conference, Ohio, USA, April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Veronis, L. and Mesana, V. “Policy discourse analysis of immigration and resilience in Canada’s three levels of government”, presented at IGU-CAG conference, Quebec City, August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White, B. (P.I.) and Co-investigators Désilets, G., Germain, A., Anctil, P. “Everyday Cohabitation: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Methodologies for the Study of Social Interaction in Increasingly Diverse Cities”, Montréal, July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Zikic, J. and Voloshyna, V.“Exploring individual level resilience: The role of migrant career capital in achieving career success post migration” presented at LAEMOS Conference, Buenos Aires, Argentina, March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Zikic, J. and Voloshyna, V. “Feels like home’: Crafting New Pathways to Migrant Career Success”, presented at the Annual Meeting of the Academy Management, Chicago, USA, August 2018.  </w:t>
      </w:r>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B43BC" w:rsidRPr="00C3166A" w:rsidRDefault="00E919F7">
      <w:pPr>
        <w:spacing w:after="43"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Jetelina, M. “Study points to social integration as key for immigrant success”, an article released at </w:t>
      </w:r>
      <w:r w:rsidRPr="00C3166A">
        <w:rPr>
          <w:rFonts w:asciiTheme="minorHAnsi" w:eastAsia="Calibri" w:hAnsiTheme="minorHAnsi" w:cstheme="minorHAnsi"/>
          <w:i/>
        </w:rPr>
        <w:t>The Canadian Immigrant</w:t>
      </w:r>
      <w:r w:rsidRPr="00C3166A">
        <w:rPr>
          <w:rFonts w:asciiTheme="minorHAnsi" w:hAnsiTheme="minorHAnsi" w:cstheme="minorHAnsi"/>
        </w:rPr>
        <w:t xml:space="preserve"> in regards to Zikic’s research </w:t>
      </w:r>
      <w:r w:rsidRPr="00C3166A">
        <w:rPr>
          <w:rFonts w:asciiTheme="minorHAnsi" w:eastAsia="Calibri" w:hAnsiTheme="minorHAnsi" w:cstheme="minorHAnsi"/>
          <w:i/>
        </w:rPr>
        <w:t xml:space="preserve">Exploring individual resilience, </w:t>
      </w:r>
      <w:r w:rsidRPr="00C3166A">
        <w:rPr>
          <w:rFonts w:asciiTheme="minorHAnsi" w:hAnsiTheme="minorHAnsi" w:cstheme="minorHAnsi"/>
        </w:rPr>
        <w:t xml:space="preserve">Toronto, July,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73" w:lineRule="auto"/>
        <w:ind w:left="16" w:right="1874" w:firstLine="0"/>
        <w:rPr>
          <w:rFonts w:asciiTheme="minorHAnsi" w:hAnsiTheme="minorHAnsi" w:cstheme="minorHAnsi"/>
        </w:rPr>
      </w:pPr>
      <w:r w:rsidRPr="00C3166A">
        <w:rPr>
          <w:rFonts w:asciiTheme="minorHAnsi" w:hAnsiTheme="minorHAnsi" w:cstheme="minorHAnsi"/>
        </w:rPr>
        <w:t>New Canadian Media. “</w:t>
      </w:r>
      <w:r w:rsidRPr="00C3166A">
        <w:rPr>
          <w:rFonts w:asciiTheme="minorHAnsi" w:hAnsiTheme="minorHAnsi" w:cstheme="minorHAnsi"/>
          <w:color w:val="323232"/>
        </w:rPr>
        <w:t>Commanding Respect in a Classroom”, Quotes from Shields, J.</w:t>
      </w:r>
      <w:r w:rsidRPr="00C3166A">
        <w:rPr>
          <w:rFonts w:asciiTheme="minorHAnsi" w:hAnsiTheme="minorHAnsi" w:cstheme="minorHAnsi"/>
        </w:rPr>
        <w:t xml:space="preserve"> February 24, 2018 </w:t>
      </w:r>
      <w:hyperlink r:id="rId82">
        <w:r w:rsidRPr="00C3166A">
          <w:rPr>
            <w:rFonts w:asciiTheme="minorHAnsi" w:hAnsiTheme="minorHAnsi" w:cstheme="minorHAnsi"/>
            <w:color w:val="0000FF"/>
            <w:u w:val="single" w:color="0000FF"/>
          </w:rPr>
          <w:t>https://bit.ly/2RUTYj</w:t>
        </w:r>
      </w:hyperlink>
      <w:hyperlink r:id="rId83">
        <w:r w:rsidRPr="00C3166A">
          <w:rPr>
            <w:rFonts w:asciiTheme="minorHAnsi" w:hAnsiTheme="minorHAnsi" w:cstheme="minorHAnsi"/>
            <w:color w:val="0000FF"/>
            <w:u w:val="single" w:color="0000FF"/>
          </w:rPr>
          <w:t>G</w:t>
        </w:r>
      </w:hyperlink>
      <w:hyperlink r:id="rId84">
        <w:r w:rsidRPr="00C3166A">
          <w:rPr>
            <w:rFonts w:asciiTheme="minorHAnsi" w:hAnsiTheme="minorHAnsi" w:cstheme="minorHAnsi"/>
          </w:rPr>
          <w:t xml:space="preserve">  </w:t>
        </w:r>
      </w:hyperlink>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“Canada is boosting immigration - here's what the government is hoping to accomplish”, </w:t>
      </w:r>
    </w:p>
    <w:p w:rsidR="00DB43BC" w:rsidRPr="00C3166A" w:rsidRDefault="00E919F7">
      <w:pPr>
        <w:ind w:left="9"/>
        <w:rPr>
          <w:rFonts w:asciiTheme="minorHAnsi" w:hAnsiTheme="minorHAnsi" w:cstheme="minorHAnsi"/>
        </w:rPr>
      </w:pPr>
      <w:r w:rsidRPr="00C3166A">
        <w:rPr>
          <w:rFonts w:asciiTheme="minorHAnsi" w:hAnsiTheme="minorHAnsi" w:cstheme="minorHAnsi"/>
        </w:rPr>
        <w:t>(Global News (Online)) Nov 02, 201</w:t>
      </w:r>
      <w:hyperlink r:id="rId85">
        <w:r w:rsidRPr="00C3166A">
          <w:rPr>
            <w:rFonts w:asciiTheme="minorHAnsi" w:hAnsiTheme="minorHAnsi" w:cstheme="minorHAnsi"/>
          </w:rPr>
          <w:t>8</w:t>
        </w:r>
      </w:hyperlink>
      <w:hyperlink r:id="rId86">
        <w:r w:rsidRPr="00C3166A">
          <w:rPr>
            <w:rFonts w:asciiTheme="minorHAnsi" w:hAnsiTheme="minorHAnsi" w:cstheme="minorHAnsi"/>
          </w:rPr>
          <w:t xml:space="preserve"> </w:t>
        </w:r>
      </w:hyperlink>
      <w:hyperlink r:id="rId87">
        <w:r w:rsidRPr="00C3166A">
          <w:rPr>
            <w:rFonts w:asciiTheme="minorHAnsi" w:hAnsiTheme="minorHAnsi" w:cstheme="minorHAnsi"/>
            <w:color w:val="0000FF"/>
            <w:u w:val="single" w:color="0000FF"/>
          </w:rPr>
          <w:t>https://bit.ly/2SNDU4</w:t>
        </w:r>
      </w:hyperlink>
      <w:hyperlink r:id="rId88">
        <w:r w:rsidRPr="00C3166A">
          <w:rPr>
            <w:rFonts w:asciiTheme="minorHAnsi" w:hAnsiTheme="minorHAnsi" w:cstheme="minorHAnsi"/>
            <w:color w:val="0000FF"/>
            <w:u w:val="single" w:color="0000FF"/>
          </w:rPr>
          <w:t>w</w:t>
        </w:r>
      </w:hyperlink>
      <w:hyperlink r:id="rId89">
        <w:r w:rsidRPr="00C3166A">
          <w:rPr>
            <w:rFonts w:asciiTheme="minorHAnsi" w:hAnsiTheme="minorHAnsi" w:cstheme="minorHAnsi"/>
          </w:rPr>
          <w:t xml:space="preserve">  </w:t>
        </w:r>
      </w:hyperlink>
    </w:p>
    <w:p w:rsidR="00DB43BC" w:rsidRPr="00C3166A" w:rsidRDefault="00E919F7">
      <w:pPr>
        <w:spacing w:after="12" w:line="259" w:lineRule="auto"/>
        <w:ind w:left="84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Interview on cancelling the basic income project, The World This Weekend (CBC Radio 1 Toronto (CBLAFM)), Airtime: 18:14, Aug 05,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Interview on Conservatives caucus in Halifax, The Early Edition (CBC Radio 1 Vancouver (CBU-AM)), Airtime: 11:16, Aug 23, 2018 </w:t>
      </w:r>
      <w:hyperlink r:id="rId90">
        <w:r w:rsidRPr="00C3166A">
          <w:rPr>
            <w:rFonts w:asciiTheme="minorHAnsi" w:hAnsiTheme="minorHAnsi" w:cstheme="minorHAnsi"/>
            <w:color w:val="0000FF"/>
            <w:u w:val="single" w:color="0000FF"/>
          </w:rPr>
          <w:t>https://bit.ly/2TbOsd</w:t>
        </w:r>
      </w:hyperlink>
      <w:hyperlink r:id="rId91">
        <w:r w:rsidRPr="00C3166A">
          <w:rPr>
            <w:rFonts w:asciiTheme="minorHAnsi" w:hAnsiTheme="minorHAnsi" w:cstheme="minorHAnsi"/>
            <w:color w:val="0000FF"/>
            <w:u w:val="single" w:color="0000FF"/>
          </w:rPr>
          <w:t>J</w:t>
        </w:r>
      </w:hyperlink>
      <w:hyperlink r:id="rId92">
        <w:r w:rsidRPr="00C3166A">
          <w:rPr>
            <w:rFonts w:asciiTheme="minorHAnsi" w:hAnsiTheme="minorHAnsi" w:cstheme="minorHAnsi"/>
          </w:rPr>
          <w:t xml:space="preserve">  </w:t>
        </w:r>
      </w:hyperlink>
    </w:p>
    <w:p w:rsidR="00DB43BC" w:rsidRPr="00C3166A" w:rsidRDefault="00E919F7">
      <w:pPr>
        <w:spacing w:after="26"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“Precarious Work: The Causes and Consequences”, </w:t>
      </w:r>
      <w:r w:rsidRPr="00C3166A">
        <w:rPr>
          <w:rFonts w:asciiTheme="minorHAnsi" w:eastAsia="Calibri" w:hAnsiTheme="minorHAnsi" w:cstheme="minorHAnsi"/>
          <w:i/>
        </w:rPr>
        <w:t>Ryerson Today Podcast</w:t>
      </w:r>
      <w:r w:rsidRPr="00C3166A">
        <w:rPr>
          <w:rFonts w:asciiTheme="minorHAnsi" w:hAnsiTheme="minorHAnsi" w:cstheme="minorHAnsi"/>
        </w:rPr>
        <w:t xml:space="preserve">, January 18, 2018 </w:t>
      </w:r>
    </w:p>
    <w:p w:rsidR="00DB43BC" w:rsidRPr="00C3166A" w:rsidRDefault="00E919F7">
      <w:pPr>
        <w:spacing w:after="1" w:line="249" w:lineRule="auto"/>
        <w:ind w:left="11"/>
        <w:rPr>
          <w:rFonts w:asciiTheme="minorHAnsi" w:hAnsiTheme="minorHAnsi" w:cstheme="minorHAnsi"/>
          <w:lang w:val="fr-FR"/>
        </w:rPr>
      </w:pPr>
      <w:r w:rsidRPr="00C3166A">
        <w:rPr>
          <w:rFonts w:asciiTheme="minorHAnsi" w:hAnsiTheme="minorHAnsi" w:cstheme="minorHAnsi"/>
          <w:lang w:val="fr-FR"/>
        </w:rPr>
        <w:t xml:space="preserve">/  18:30 minutes: </w:t>
      </w:r>
      <w:hyperlink r:id="rId93">
        <w:r w:rsidRPr="00C3166A">
          <w:rPr>
            <w:rFonts w:asciiTheme="minorHAnsi" w:hAnsiTheme="minorHAnsi" w:cstheme="minorHAnsi"/>
            <w:color w:val="0000FF"/>
            <w:u w:val="single" w:color="0000FF"/>
            <w:lang w:val="fr-FR"/>
          </w:rPr>
          <w:t>https://www.ryerson.ca/news-events/podcasts/2018/01/precarious-work-the-causes</w:t>
        </w:r>
      </w:hyperlink>
      <w:hyperlink r:id="rId94">
        <w:r w:rsidRPr="00C3166A">
          <w:rPr>
            <w:rFonts w:asciiTheme="minorHAnsi" w:hAnsiTheme="minorHAnsi" w:cstheme="minorHAnsi"/>
            <w:color w:val="0000FF"/>
            <w:u w:val="single" w:color="0000FF"/>
            <w:lang w:val="fr-FR"/>
          </w:rPr>
          <w:t>and-consequence</w:t>
        </w:r>
      </w:hyperlink>
      <w:hyperlink r:id="rId95">
        <w:r w:rsidRPr="00C3166A">
          <w:rPr>
            <w:rFonts w:asciiTheme="minorHAnsi" w:hAnsiTheme="minorHAnsi" w:cstheme="minorHAnsi"/>
            <w:color w:val="0000FF"/>
            <w:u w:val="single" w:color="0000FF"/>
            <w:lang w:val="fr-FR"/>
          </w:rPr>
          <w:t>s</w:t>
        </w:r>
      </w:hyperlink>
      <w:hyperlink r:id="rId96">
        <w:r w:rsidRPr="00C3166A">
          <w:rPr>
            <w:rFonts w:asciiTheme="minorHAnsi" w:hAnsiTheme="minorHAnsi" w:cstheme="minorHAnsi"/>
            <w:lang w:val="fr-FR"/>
          </w:rPr>
          <w:t>/</w:t>
        </w:r>
      </w:hyperlink>
      <w:hyperlink r:id="rId97">
        <w:r w:rsidRPr="00C3166A">
          <w:rPr>
            <w:rFonts w:asciiTheme="minorHAnsi" w:hAnsiTheme="minorHAnsi" w:cstheme="minorHAnsi"/>
            <w:lang w:val="fr-FR"/>
          </w:rPr>
          <w:t xml:space="preserve"> </w:t>
        </w:r>
      </w:hyperlink>
      <w:r w:rsidRPr="00C3166A">
        <w:rPr>
          <w:rFonts w:asciiTheme="minorHAnsi" w:hAnsiTheme="minorHAnsi" w:cstheme="minorHAnsi"/>
          <w:lang w:val="fr-FR"/>
        </w:rPr>
        <w:t xml:space="preserve"> </w:t>
      </w:r>
    </w:p>
    <w:p w:rsidR="00DB43BC" w:rsidRPr="00C3166A" w:rsidRDefault="00E919F7">
      <w:pPr>
        <w:spacing w:after="64"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spacing w:after="0" w:line="259" w:lineRule="auto"/>
        <w:ind w:left="9"/>
        <w:rPr>
          <w:rFonts w:asciiTheme="minorHAnsi" w:hAnsiTheme="minorHAnsi" w:cstheme="minorHAnsi"/>
          <w:lang w:val="fr-FR"/>
        </w:rPr>
      </w:pPr>
      <w:r w:rsidRPr="00C3166A">
        <w:rPr>
          <w:rFonts w:asciiTheme="minorHAnsi" w:eastAsia="Calibri" w:hAnsiTheme="minorHAnsi" w:cstheme="minorHAnsi"/>
          <w:b/>
          <w:shd w:val="clear" w:color="auto" w:fill="D3D4D4"/>
          <w:lang w:val="fr-FR"/>
        </w:rPr>
        <w:t>2017</w:t>
      </w:r>
      <w:r w:rsidRPr="00C3166A">
        <w:rPr>
          <w:rFonts w:asciiTheme="minorHAnsi" w:eastAsia="Calibri" w:hAnsiTheme="minorHAnsi" w:cstheme="minorHAnsi"/>
          <w:b/>
          <w:lang w:val="fr-FR"/>
        </w:rPr>
        <w:t xml:space="preserve"> </w:t>
      </w:r>
      <w:r w:rsidRPr="00C3166A">
        <w:rPr>
          <w:rFonts w:asciiTheme="minorHAnsi" w:hAnsiTheme="minorHAnsi" w:cstheme="minorHAnsi"/>
          <w:lang w:val="fr-FR"/>
        </w:rPr>
        <w:t xml:space="preserve"> </w:t>
      </w:r>
    </w:p>
    <w:p w:rsidR="00DB43BC" w:rsidRPr="00C3166A" w:rsidRDefault="00E919F7">
      <w:pPr>
        <w:spacing w:after="49"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pStyle w:val="Heading1"/>
        <w:ind w:left="9"/>
        <w:rPr>
          <w:rFonts w:asciiTheme="minorHAnsi" w:hAnsiTheme="minorHAnsi" w:cstheme="minorHAnsi"/>
          <w:lang w:val="fr-FR"/>
        </w:rPr>
      </w:pPr>
      <w:r w:rsidRPr="00C3166A">
        <w:rPr>
          <w:rFonts w:asciiTheme="minorHAnsi" w:hAnsiTheme="minorHAnsi" w:cstheme="minorHAnsi"/>
          <w:lang w:val="fr-FR"/>
        </w:rPr>
        <w:lastRenderedPageBreak/>
        <w:t>Publications</w:t>
      </w:r>
      <w:r w:rsidRPr="00C3166A">
        <w:rPr>
          <w:rFonts w:asciiTheme="minorHAnsi" w:hAnsiTheme="minorHAnsi" w:cstheme="minorHAnsi"/>
          <w:u w:val="none"/>
          <w:lang w:val="fr-FR"/>
        </w:rPr>
        <w:t xml:space="preserve">  </w:t>
      </w:r>
    </w:p>
    <w:p w:rsidR="00DB43BC" w:rsidRPr="00C3166A" w:rsidRDefault="00E919F7">
      <w:pPr>
        <w:spacing w:after="12"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(2017) “Migration and Resilience: Exploring the Stock of Knowledge, Review of Literature and Bibliography from 2000 to 2016”, a working paper prepared as a part of the SSHRC partnership titled ‘Migration and Resilience in Urban Canada’.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Barrass, S. and Shields, J. (2017) “Immigration in an Age of Austerity: Morality, the Welfare State and the Shaping of the Ideal Migrant”. In Bryan Evans and Stephen McBride, eds., Austerity: The Lived Experience, 195-221. Toronto: University of Toronto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Lowe, S., Richmond, T. and Shields, J. (2017) “Settling on Austerity: ISAs, Immigrant Communities and Neoliberal Restructuring”, Alternate Routes: A Journal of Critical Social Research, Vol. 28: 14-46.   </w:t>
      </w:r>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“Geographies of Identities and Work: A Case Study of Bangladeshi Immigrant Women Operating Businesses in Toronto”, presented at the CAG Annual Meeting, York University, Toronto, May 29 - June 2,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“Migration and Resilience: Exploring the Stock of knowledge”, presented at The 19th Metropolis Conference, Le Centre Sheraton Hotel, Montreal, March 16-18, 2017.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“The Labour Market Integration Experiences of Bangladeshi Immigrants in Canada, The Bengali Diaspora” in Canada Workshop York Centre for Asian Research, York University, December 1,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Désilets, G. “Will Montreal be more welcoming and inclusive towards newcomers in 2050? Welcoming neighbourhoods for refugees and immigrants in Montreal”, MTL2050’s Ignite session, Montreal, November 2017.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857"/>
        <w:rPr>
          <w:rFonts w:asciiTheme="minorHAnsi" w:hAnsiTheme="minorHAnsi" w:cstheme="minorHAnsi"/>
        </w:rPr>
      </w:pPr>
      <w:r w:rsidRPr="00C3166A">
        <w:rPr>
          <w:rFonts w:asciiTheme="minorHAnsi" w:hAnsiTheme="minorHAnsi" w:cstheme="minorHAnsi"/>
        </w:rPr>
        <w:t>Hannan, C., Shields, J. and Bauder</w:t>
      </w:r>
      <w:r w:rsidRPr="00C3166A">
        <w:rPr>
          <w:rFonts w:asciiTheme="minorHAnsi" w:hAnsiTheme="minorHAnsi" w:cstheme="minorHAnsi"/>
          <w:color w:val="191919"/>
        </w:rPr>
        <w:t xml:space="preserve">, H. “The Living Wage and the Extremely Precarious: The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color w:val="191919"/>
        </w:rPr>
        <w:t xml:space="preserve">Case of ‘Illegalized’ Migrant </w:t>
      </w:r>
      <w:r w:rsidRPr="00C3166A">
        <w:rPr>
          <w:rFonts w:asciiTheme="minorHAnsi" w:hAnsiTheme="minorHAnsi" w:cstheme="minorHAnsi"/>
        </w:rPr>
        <w:t xml:space="preserve"> </w:t>
      </w:r>
    </w:p>
    <w:p w:rsidR="00DB43BC" w:rsidRPr="00C3166A" w:rsidRDefault="00E919F7">
      <w:pPr>
        <w:spacing w:after="1" w:line="272" w:lineRule="auto"/>
        <w:ind w:left="14" w:firstLine="0"/>
        <w:rPr>
          <w:rFonts w:asciiTheme="minorHAnsi" w:hAnsiTheme="minorHAnsi" w:cstheme="minorHAnsi"/>
        </w:rPr>
      </w:pPr>
      <w:r w:rsidRPr="00C3166A">
        <w:rPr>
          <w:rFonts w:asciiTheme="minorHAnsi" w:hAnsiTheme="minorHAnsi" w:cstheme="minorHAnsi"/>
          <w:color w:val="191919"/>
        </w:rPr>
        <w:t>Workers</w:t>
      </w:r>
      <w:r w:rsidRPr="00C3166A">
        <w:rPr>
          <w:rFonts w:asciiTheme="minorHAnsi" w:hAnsiTheme="minorHAnsi" w:cstheme="minorHAnsi"/>
        </w:rPr>
        <w:t xml:space="preserve">”, </w:t>
      </w:r>
      <w:r w:rsidRPr="00C3166A">
        <w:rPr>
          <w:rFonts w:asciiTheme="minorHAnsi" w:hAnsiTheme="minorHAnsi" w:cstheme="minorHAnsi"/>
          <w:color w:val="1A1A1A"/>
        </w:rPr>
        <w:t>Moving from Precarity to Security: Resistance and Alternatives to the Low Waged Economy, Workshop, Ryerson University, September 29, 2017.</w:t>
      </w:r>
      <w:r w:rsidRPr="00C3166A">
        <w:rPr>
          <w:rFonts w:asciiTheme="minorHAnsi" w:hAnsiTheme="minorHAnsi" w:cstheme="minorHAnsi"/>
        </w:rPr>
        <w:t xml:space="preserve">  </w:t>
      </w:r>
    </w:p>
    <w:p w:rsidR="00DB43BC" w:rsidRPr="00C3166A" w:rsidRDefault="00E919F7">
      <w:pPr>
        <w:spacing w:after="14"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“Assuring Newcomer Success: Challenges And Opportunities”, keynote presentation, Ottawa Immigration Forum, Ottawa, November 2017.  </w:t>
      </w:r>
    </w:p>
    <w:p w:rsidR="00DB43BC" w:rsidRPr="00C3166A" w:rsidRDefault="00E919F7">
      <w:pPr>
        <w:spacing w:after="12"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“Recent York Migration Research”, Immigrant and Refugee Housing Committee, City of Toronto, January 2017.  </w:t>
      </w:r>
    </w:p>
    <w:p w:rsidR="00DB43BC" w:rsidRPr="00C3166A" w:rsidRDefault="00E919F7">
      <w:pPr>
        <w:spacing w:after="14" w:line="259" w:lineRule="auto"/>
        <w:ind w:left="14" w:firstLine="0"/>
        <w:rPr>
          <w:rFonts w:asciiTheme="minorHAnsi" w:hAnsiTheme="minorHAnsi" w:cstheme="minorHAnsi"/>
        </w:rPr>
      </w:pPr>
      <w:r w:rsidRPr="00C3166A">
        <w:rPr>
          <w:rFonts w:asciiTheme="minorHAnsi" w:hAnsiTheme="minorHAnsi" w:cstheme="minorHAnsi"/>
        </w:rPr>
        <w:lastRenderedPageBreak/>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“Reflecting on Resilience and Canadian Immigration”, presentation to Federal-ProvincialTerritorial Working Group on Immigration Levels, Toronto, May 2017.  </w:t>
      </w:r>
    </w:p>
    <w:p w:rsidR="00DB43BC" w:rsidRPr="00C3166A" w:rsidRDefault="00E919F7">
      <w:pPr>
        <w:spacing w:after="12"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“Reflecting on Resilience and Canadian Immigration,” presentation to the Newcomer Leadership Table, Toronto, December 4,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“Community-Centred Initiative in Proving Labour Market Information for Immigrants: The Case if TIEDI and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ACCES Employment Pre-Arrival Services”, Session: </w:t>
      </w:r>
      <w:r w:rsidRPr="00C3166A">
        <w:rPr>
          <w:rFonts w:asciiTheme="minorHAnsi" w:eastAsia="Calibri" w:hAnsiTheme="minorHAnsi" w:cstheme="minorHAnsi"/>
          <w:i/>
        </w:rPr>
        <w:t>Using Labour Market Information to Support Immigration Levels Planning</w:t>
      </w:r>
      <w:r w:rsidRPr="00C3166A">
        <w:rPr>
          <w:rFonts w:asciiTheme="minorHAnsi" w:hAnsiTheme="minorHAnsi" w:cstheme="minorHAnsi"/>
        </w:rPr>
        <w:t>, Presentation for the 19</w:t>
      </w:r>
      <w:r w:rsidRPr="00C3166A">
        <w:rPr>
          <w:rFonts w:asciiTheme="minorHAnsi" w:hAnsiTheme="minorHAnsi" w:cstheme="minorHAnsi"/>
          <w:vertAlign w:val="superscript"/>
        </w:rPr>
        <w:t>th</w:t>
      </w:r>
      <w:r w:rsidRPr="00C3166A">
        <w:rPr>
          <w:rFonts w:asciiTheme="minorHAnsi" w:hAnsiTheme="minorHAnsi" w:cstheme="minorHAnsi"/>
        </w:rPr>
        <w:t xml:space="preserve"> National Metropolis Conference Looking Forward: Migration and Mobility in 2017 and Beyond, Montreal, March 16-18,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“Governance Structures Analysis for the City of Toronto”, Methods Workshop, Building Migrant Resilience in Cities | Immigration et résilience en milieu urbain BMRC | IRMU, Carleton University, October 27, 2017.  </w:t>
      </w:r>
    </w:p>
    <w:p w:rsidR="00DB43BC" w:rsidRPr="00C3166A" w:rsidRDefault="00E919F7">
      <w:pPr>
        <w:spacing w:after="16"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Lujan, O., Bauder, H. and Gintova, M. “Labour Integration Strategies and Family Dynamics”, Immigrants as a Family Affair Workshop, Ryerson University February 14,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Hershkowitz, M., Ghosh, S. and Bauder, H., “Role of Services in the Integration of Immigrant Families”, Immigrants as a Family Affair Workshop, Ryerson University February 14, 2017.  </w:t>
      </w:r>
    </w:p>
    <w:p w:rsidR="00DB43BC" w:rsidRPr="00C3166A" w:rsidRDefault="00E919F7">
      <w:pPr>
        <w:spacing w:after="15"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Hershkowitz, M., Ghosh, S. and Bauder, H. “Settling On Services: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Understanding the Place of Services on Immigrant Family Integration in the GTA”, Session: </w:t>
      </w:r>
      <w:r w:rsidRPr="00C3166A">
        <w:rPr>
          <w:rFonts w:asciiTheme="minorHAnsi" w:eastAsia="Calibri" w:hAnsiTheme="minorHAnsi" w:cstheme="minorHAnsi"/>
          <w:i/>
        </w:rPr>
        <w:t>Integration Trajectories of Immigrant Families</w:t>
      </w:r>
      <w:r w:rsidRPr="00C3166A">
        <w:rPr>
          <w:rFonts w:asciiTheme="minorHAnsi" w:hAnsiTheme="minorHAnsi" w:cstheme="minorHAnsi"/>
        </w:rPr>
        <w:t>, Presentation for the 19</w:t>
      </w:r>
      <w:r w:rsidRPr="00C3166A">
        <w:rPr>
          <w:rFonts w:asciiTheme="minorHAnsi" w:hAnsiTheme="minorHAnsi" w:cstheme="minorHAnsi"/>
          <w:vertAlign w:val="superscript"/>
        </w:rPr>
        <w:t>th</w:t>
      </w:r>
      <w:r w:rsidRPr="00C3166A">
        <w:rPr>
          <w:rFonts w:asciiTheme="minorHAnsi" w:hAnsiTheme="minorHAnsi" w:cstheme="minorHAnsi"/>
        </w:rPr>
        <w:t xml:space="preserve"> National Metropolis Conference Looking Forward: Migration and Mobility in 2017 and Beyond, Montreal, March 16-18,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“Syrian refugee settlement at Month 13: Looking at Syrian Employment”, ACCES Employment Board Retreat, Toronto March 1, 2017.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pStyle w:val="Heading1"/>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B43BC" w:rsidRPr="00C3166A" w:rsidRDefault="00E919F7">
      <w:pPr>
        <w:spacing w:after="3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8" w:line="265" w:lineRule="auto"/>
        <w:ind w:left="-5"/>
        <w:rPr>
          <w:rFonts w:asciiTheme="minorHAnsi" w:hAnsiTheme="minorHAnsi" w:cstheme="minorHAnsi"/>
        </w:rPr>
      </w:pPr>
      <w:r w:rsidRPr="00C3166A">
        <w:rPr>
          <w:rFonts w:asciiTheme="minorHAnsi" w:hAnsiTheme="minorHAnsi" w:cstheme="minorHAnsi"/>
          <w:color w:val="3C3B3B"/>
        </w:rPr>
        <w:t>Shields, J. Interview on "</w:t>
      </w:r>
      <w:r w:rsidRPr="00C3166A">
        <w:rPr>
          <w:rFonts w:asciiTheme="minorHAnsi" w:hAnsiTheme="minorHAnsi" w:cstheme="minorHAnsi"/>
        </w:rPr>
        <w:t xml:space="preserve">The Economic Impact of Immigration", </w:t>
      </w:r>
      <w:r w:rsidRPr="00C3166A">
        <w:rPr>
          <w:rFonts w:asciiTheme="minorHAnsi" w:hAnsiTheme="minorHAnsi" w:cstheme="minorHAnsi"/>
          <w:color w:val="3C3B3B"/>
        </w:rPr>
        <w:t xml:space="preserve">in the RCI series </w:t>
      </w:r>
      <w:r w:rsidRPr="00C3166A">
        <w:rPr>
          <w:rFonts w:asciiTheme="minorHAnsi" w:eastAsia="Calibri" w:hAnsiTheme="minorHAnsi" w:cstheme="minorHAnsi"/>
          <w:i/>
          <w:color w:val="3C3B3B"/>
        </w:rPr>
        <w:t xml:space="preserve">Immigration: Benefit or Burden? </w:t>
      </w:r>
      <w:r w:rsidRPr="00C3166A">
        <w:rPr>
          <w:rFonts w:asciiTheme="minorHAnsi" w:hAnsiTheme="minorHAnsi" w:cstheme="minorHAnsi"/>
          <w:color w:val="3C3B3B"/>
        </w:rPr>
        <w:t xml:space="preserve"> RCI </w:t>
      </w:r>
      <w:r w:rsidRPr="00C3166A">
        <w:rPr>
          <w:rFonts w:asciiTheme="minorHAnsi" w:hAnsiTheme="minorHAnsi" w:cstheme="minorHAnsi"/>
        </w:rPr>
        <w:t xml:space="preserve"> </w:t>
      </w:r>
    </w:p>
    <w:p w:rsidR="00DB43BC" w:rsidRPr="00C3166A" w:rsidRDefault="00E919F7">
      <w:pPr>
        <w:spacing w:after="8" w:line="265" w:lineRule="auto"/>
        <w:ind w:left="-5"/>
        <w:rPr>
          <w:rFonts w:asciiTheme="minorHAnsi" w:hAnsiTheme="minorHAnsi" w:cstheme="minorHAnsi"/>
        </w:rPr>
      </w:pPr>
      <w:r w:rsidRPr="00C3166A">
        <w:rPr>
          <w:rFonts w:asciiTheme="minorHAnsi" w:hAnsiTheme="minorHAnsi" w:cstheme="minorHAnsi"/>
          <w:color w:val="3C3B3B"/>
        </w:rPr>
        <w:t xml:space="preserve">(Radio Canada International): 07 March 2017. </w:t>
      </w:r>
      <w:hyperlink r:id="rId98">
        <w:r w:rsidRPr="00C3166A">
          <w:rPr>
            <w:rFonts w:asciiTheme="minorHAnsi" w:hAnsiTheme="minorHAnsi" w:cstheme="minorHAnsi"/>
            <w:color w:val="0000FF"/>
            <w:u w:val="single" w:color="0000FF"/>
          </w:rPr>
          <w:t>https://bit.ly/2x9oz7</w:t>
        </w:r>
      </w:hyperlink>
      <w:hyperlink r:id="rId99">
        <w:r w:rsidRPr="00C3166A">
          <w:rPr>
            <w:rFonts w:asciiTheme="minorHAnsi" w:hAnsiTheme="minorHAnsi" w:cstheme="minorHAnsi"/>
            <w:color w:val="0000FF"/>
            <w:u w:val="single" w:color="0000FF"/>
          </w:rPr>
          <w:t>w</w:t>
        </w:r>
      </w:hyperlink>
      <w:hyperlink r:id="rId100">
        <w:r w:rsidRPr="00C3166A">
          <w:rPr>
            <w:rFonts w:asciiTheme="minorHAnsi" w:hAnsiTheme="minorHAnsi" w:cstheme="minorHAnsi"/>
          </w:rPr>
          <w:t xml:space="preserve">  </w:t>
        </w:r>
      </w:hyperlink>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59" w:lineRule="auto"/>
        <w:ind w:left="9"/>
        <w:rPr>
          <w:rFonts w:asciiTheme="minorHAnsi" w:hAnsiTheme="minorHAnsi" w:cstheme="minorHAnsi"/>
        </w:rPr>
      </w:pPr>
      <w:r w:rsidRPr="00C3166A">
        <w:rPr>
          <w:rFonts w:asciiTheme="minorHAnsi" w:eastAsia="Calibri" w:hAnsiTheme="minorHAnsi" w:cstheme="minorHAnsi"/>
          <w:b/>
          <w:shd w:val="clear" w:color="auto" w:fill="D3D4D4"/>
        </w:rPr>
        <w:t>2016</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after="48" w:line="259" w:lineRule="auto"/>
        <w:ind w:left="16" w:firstLine="0"/>
        <w:rPr>
          <w:rFonts w:asciiTheme="minorHAnsi" w:hAnsiTheme="minorHAnsi" w:cstheme="minorHAnsi"/>
        </w:rPr>
      </w:pPr>
      <w:r w:rsidRPr="00C3166A">
        <w:rPr>
          <w:rFonts w:asciiTheme="minorHAnsi" w:hAnsiTheme="minorHAnsi" w:cstheme="minorHAnsi"/>
        </w:rPr>
        <w:lastRenderedPageBreak/>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 xml:space="preserve">Joy, M. and Shields, J. “The Immorality of Innovation – The Tale of Social Impact Bonds.”  Politics &amp; Policy Journal Blog. October 5, 2016. https://policyandpoliticsblog.com/2016/10/05/the-immorality-of-innovation-the-tale-of-social-impact-bonds/#more-3194  </w:t>
      </w:r>
    </w:p>
    <w:p w:rsidR="00DB43BC" w:rsidRPr="00C3166A" w:rsidRDefault="00DB43BC">
      <w:pPr>
        <w:spacing w:after="16" w:line="259" w:lineRule="auto"/>
        <w:ind w:left="16" w:firstLine="0"/>
        <w:rPr>
          <w:rFonts w:asciiTheme="minorHAnsi" w:hAnsiTheme="minorHAnsi" w:cstheme="minorHAnsi"/>
        </w:rPr>
      </w:pP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“Migration and Resilience in Urban Canada, An Introduction”, Community Planning Committee, York Region, November 2016.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Panel Presenter, “Bridging Programs for Internationally Trained Professionals”, Career Discovery and Networking Day, Turkish Society of Canada, Ryerson University, May 15, 2016.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rPr>
        <w:t>Shields, J.</w:t>
      </w:r>
      <w:r w:rsidRPr="00C3166A">
        <w:rPr>
          <w:rFonts w:asciiTheme="minorHAnsi" w:eastAsia="Calibri" w:hAnsiTheme="minorHAnsi" w:cstheme="minorHAnsi"/>
          <w:b/>
        </w:rPr>
        <w:t xml:space="preserve"> </w:t>
      </w:r>
      <w:r w:rsidRPr="00C3166A">
        <w:rPr>
          <w:rFonts w:asciiTheme="minorHAnsi" w:hAnsiTheme="minorHAnsi" w:cstheme="minorHAnsi"/>
          <w:color w:val="191919"/>
        </w:rPr>
        <w:t>“Canadian Immigration Policy, Newcomer Settlement and Toronto”, talk delivered to a group from the Department of Urban Studies and Planning, Wayne State University, Detroit, at Ryerson University, Toronto, June 17, 2016.</w:t>
      </w:r>
      <w:r w:rsidRPr="00C3166A">
        <w:rPr>
          <w:rFonts w:asciiTheme="minorHAnsi" w:hAnsiTheme="minorHAnsi" w:cstheme="minorHAnsi"/>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rPr>
        <w:t>Shields, J. “</w:t>
      </w:r>
      <w:r w:rsidRPr="00C3166A">
        <w:rPr>
          <w:rFonts w:asciiTheme="minorHAnsi" w:hAnsiTheme="minorHAnsi" w:cstheme="minorHAnsi"/>
          <w:color w:val="191919"/>
        </w:rPr>
        <w:t>Immigration &amp; Employment Policy &amp; Newcomer Settlement in Canada”, Presentation to</w:t>
      </w:r>
      <w:r w:rsidRPr="00C3166A">
        <w:rPr>
          <w:rFonts w:asciiTheme="minorHAnsi" w:hAnsiTheme="minorHAnsi" w:cstheme="minorHAnsi"/>
        </w:rPr>
        <w:t xml:space="preserve"> the </w:t>
      </w:r>
      <w:r w:rsidRPr="00C3166A">
        <w:rPr>
          <w:rFonts w:asciiTheme="minorHAnsi" w:eastAsia="Calibri" w:hAnsiTheme="minorHAnsi" w:cstheme="minorHAnsi"/>
          <w:i/>
        </w:rPr>
        <w:t>Guangzhou Municipal Human Resources and Social Security Bureau</w:t>
      </w:r>
      <w:r w:rsidRPr="00C3166A">
        <w:rPr>
          <w:rFonts w:asciiTheme="minorHAnsi" w:hAnsiTheme="minorHAnsi" w:cstheme="minorHAnsi"/>
        </w:rPr>
        <w:t xml:space="preserve">, People’s Republic of China,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Ryerson University, September 22, 2016.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“Looking Beyond the Initial Welcome: Syrian Refugee Settlement at Month 13”, Session: Agility, Innovation and Partnerships: Strategies to Integrate and Employ Syrian Refugees, Presentation for the 19th National Metropolis Conference Looking Forward: Migration and Mobility in 2017 and Beyond, Montreal, March 16-18, 2016.  </w:t>
      </w:r>
    </w:p>
    <w:p w:rsidR="00DB43BC" w:rsidRPr="00C3166A" w:rsidRDefault="00E919F7">
      <w:pPr>
        <w:spacing w:after="0" w:line="259" w:lineRule="auto"/>
        <w:ind w:left="16" w:firstLine="0"/>
        <w:rPr>
          <w:rFonts w:asciiTheme="minorHAnsi" w:hAnsiTheme="minorHAnsi" w:cstheme="minorHAnsi"/>
        </w:rPr>
      </w:pPr>
      <w:r w:rsidRPr="00C3166A">
        <w:rPr>
          <w:rFonts w:asciiTheme="minorHAnsi" w:eastAsia="Calibri" w:hAnsiTheme="minorHAnsi" w:cstheme="minorHAnsi"/>
          <w:i/>
        </w:rPr>
        <w:t xml:space="preserve"> </w:t>
      </w:r>
      <w:r w:rsidRPr="00C3166A">
        <w:rPr>
          <w:rFonts w:asciiTheme="minorHAnsi" w:hAnsiTheme="minorHAnsi" w:cstheme="minorHAnsi"/>
        </w:rPr>
        <w:t xml:space="preserve"> </w:t>
      </w:r>
    </w:p>
    <w:sectPr w:rsidR="00DB43BC" w:rsidRPr="00C3166A" w:rsidSect="004012F0">
      <w:headerReference w:type="even" r:id="rId101"/>
      <w:headerReference w:type="default" r:id="rId102"/>
      <w:footerReference w:type="even" r:id="rId103"/>
      <w:footerReference w:type="default" r:id="rId104"/>
      <w:headerReference w:type="first" r:id="rId105"/>
      <w:footerReference w:type="first" r:id="rId106"/>
      <w:pgSz w:w="12240" w:h="15840"/>
      <w:pgMar w:top="1446" w:right="1077" w:bottom="1503" w:left="1066" w:header="6" w:footer="7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71" w:rsidRDefault="00AB7071">
      <w:pPr>
        <w:spacing w:after="0" w:line="240" w:lineRule="auto"/>
      </w:pPr>
      <w:r>
        <w:separator/>
      </w:r>
    </w:p>
  </w:endnote>
  <w:endnote w:type="continuationSeparator" w:id="0">
    <w:p w:rsidR="00AB7071" w:rsidRDefault="00AB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48442"/>
      <w:docPartObj>
        <w:docPartGallery w:val="Page Numbers (Bottom of Page)"/>
        <w:docPartUnique/>
      </w:docPartObj>
    </w:sdtPr>
    <w:sdtEndPr>
      <w:rPr>
        <w:rStyle w:val="PageNumber"/>
      </w:rPr>
    </w:sdtEndPr>
    <w:sdtContent>
      <w:p w:rsidR="004012F0" w:rsidRDefault="004012F0" w:rsidP="007A1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43BC" w:rsidRDefault="00E919F7" w:rsidP="004012F0">
    <w:pPr>
      <w:spacing w:line="259" w:lineRule="auto"/>
      <w:ind w:left="0" w:right="360" w:firstLine="0"/>
      <w:jc w:val="right"/>
    </w:pPr>
    <w:r>
      <w:rPr>
        <w:rFonts w:ascii="Cambria" w:eastAsia="Cambria" w:hAnsi="Cambria" w:cs="Cambria"/>
      </w:rPr>
      <w:t xml:space="preserve"> </w:t>
    </w:r>
    <w:r>
      <w:t xml:space="preserve"> </w:t>
    </w:r>
  </w:p>
  <w:p w:rsidR="00DB43BC" w:rsidRDefault="00E919F7">
    <w:pPr>
      <w:spacing w:after="0" w:line="259" w:lineRule="auto"/>
      <w:ind w:left="16" w:firstLine="0"/>
    </w:pPr>
    <w:r>
      <w:rPr>
        <w:rFonts w:ascii="Cambria" w:eastAsia="Cambria" w:hAnsi="Cambria" w:cs="Cambri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878036"/>
      <w:docPartObj>
        <w:docPartGallery w:val="Page Numbers (Bottom of Page)"/>
        <w:docPartUnique/>
      </w:docPartObj>
    </w:sdtPr>
    <w:sdtEndPr>
      <w:rPr>
        <w:rStyle w:val="PageNumber"/>
      </w:rPr>
    </w:sdtEndPr>
    <w:sdtContent>
      <w:p w:rsidR="004012F0" w:rsidRDefault="004012F0" w:rsidP="007A1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DB43BC" w:rsidRDefault="00E919F7" w:rsidP="004012F0">
    <w:pPr>
      <w:tabs>
        <w:tab w:val="left" w:pos="1354"/>
      </w:tabs>
      <w:spacing w:after="0" w:line="259" w:lineRule="auto"/>
      <w:ind w:left="16" w:right="360" w:firstLine="0"/>
    </w:pPr>
    <w:r>
      <w:rPr>
        <w:rFonts w:ascii="Cambria" w:eastAsia="Cambria" w:hAnsi="Cambria" w:cs="Cambria"/>
      </w:rPr>
      <w:t xml:space="preserve"> </w:t>
    </w:r>
    <w:r>
      <w:t xml:space="preserve"> </w:t>
    </w:r>
    <w:r w:rsidR="004012F0">
      <w:tab/>
    </w:r>
    <w:r w:rsidR="00F85122">
      <w:t>November 30,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line="259" w:lineRule="auto"/>
      <w:ind w:left="0" w:right="1" w:firstLine="0"/>
      <w:jc w:val="right"/>
    </w:pPr>
    <w:r>
      <w:fldChar w:fldCharType="begin"/>
    </w:r>
    <w:r>
      <w:instrText xml:space="preserve"> PAGE   \* MERGEFORMAT </w:instrText>
    </w:r>
    <w:r>
      <w:fldChar w:fldCharType="separate"/>
    </w:r>
    <w:r>
      <w:rPr>
        <w:rFonts w:ascii="Cambria" w:eastAsia="Cambria" w:hAnsi="Cambria" w:cs="Cambria"/>
      </w:rPr>
      <w:t>20</w:t>
    </w:r>
    <w:r>
      <w:rPr>
        <w:rFonts w:ascii="Cambria" w:eastAsia="Cambria" w:hAnsi="Cambria" w:cs="Cambria"/>
      </w:rPr>
      <w:fldChar w:fldCharType="end"/>
    </w:r>
    <w:r>
      <w:rPr>
        <w:rFonts w:ascii="Cambria" w:eastAsia="Cambria" w:hAnsi="Cambria" w:cs="Cambria"/>
      </w:rPr>
      <w:t xml:space="preserve"> </w:t>
    </w:r>
    <w:r>
      <w:t xml:space="preserve"> </w:t>
    </w:r>
  </w:p>
  <w:p w:rsidR="00DB43BC" w:rsidRDefault="00E919F7">
    <w:pPr>
      <w:spacing w:after="0" w:line="259" w:lineRule="auto"/>
      <w:ind w:left="16" w:firstLine="0"/>
    </w:pPr>
    <w:r>
      <w:rPr>
        <w:rFonts w:ascii="Cambria" w:eastAsia="Cambria" w:hAnsi="Cambria" w:cs="Cambri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71" w:rsidRDefault="00AB7071">
      <w:pPr>
        <w:spacing w:after="0" w:line="240" w:lineRule="auto"/>
      </w:pPr>
      <w:r>
        <w:separator/>
      </w:r>
    </w:p>
  </w:footnote>
  <w:footnote w:type="continuationSeparator" w:id="0">
    <w:p w:rsidR="00AB7071" w:rsidRDefault="00AB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58240"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59264"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60288"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BC"/>
    <w:rsid w:val="000239D8"/>
    <w:rsid w:val="001128D4"/>
    <w:rsid w:val="00133F84"/>
    <w:rsid w:val="001D6AB1"/>
    <w:rsid w:val="002706A1"/>
    <w:rsid w:val="002A762B"/>
    <w:rsid w:val="00316DC2"/>
    <w:rsid w:val="0040107E"/>
    <w:rsid w:val="004012F0"/>
    <w:rsid w:val="0044130D"/>
    <w:rsid w:val="004D7C54"/>
    <w:rsid w:val="004E65DC"/>
    <w:rsid w:val="0050150E"/>
    <w:rsid w:val="00602983"/>
    <w:rsid w:val="00626D68"/>
    <w:rsid w:val="006C5CA0"/>
    <w:rsid w:val="007D6F19"/>
    <w:rsid w:val="007F511A"/>
    <w:rsid w:val="00810BD3"/>
    <w:rsid w:val="00870D74"/>
    <w:rsid w:val="008C3EAF"/>
    <w:rsid w:val="00905389"/>
    <w:rsid w:val="00981A7B"/>
    <w:rsid w:val="009C778C"/>
    <w:rsid w:val="00A768B8"/>
    <w:rsid w:val="00A86D7E"/>
    <w:rsid w:val="00AB7071"/>
    <w:rsid w:val="00B233A0"/>
    <w:rsid w:val="00BB6C58"/>
    <w:rsid w:val="00BD69B9"/>
    <w:rsid w:val="00C3166A"/>
    <w:rsid w:val="00C8452A"/>
    <w:rsid w:val="00C8739A"/>
    <w:rsid w:val="00D37BCE"/>
    <w:rsid w:val="00D663AD"/>
    <w:rsid w:val="00D75628"/>
    <w:rsid w:val="00DA2733"/>
    <w:rsid w:val="00DB43BC"/>
    <w:rsid w:val="00DB53C5"/>
    <w:rsid w:val="00DC2330"/>
    <w:rsid w:val="00E61209"/>
    <w:rsid w:val="00E919F7"/>
    <w:rsid w:val="00EB4D25"/>
    <w:rsid w:val="00ED6263"/>
    <w:rsid w:val="00EE641D"/>
    <w:rsid w:val="00F15BFE"/>
    <w:rsid w:val="00F50ED7"/>
    <w:rsid w:val="00F85122"/>
    <w:rsid w:val="00FA3CB0"/>
    <w:rsid w:val="00FB272D"/>
    <w:rsid w:val="00FF683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798DC4BC"/>
  <w15:docId w15:val="{EE57C527-B46D-8641-A47E-8794C9B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line="259" w:lineRule="auto"/>
      <w:ind w:left="24" w:hanging="10"/>
      <w:outlineLvl w:val="0"/>
    </w:pPr>
    <w:rPr>
      <w:rFonts w:ascii="Calibri" w:eastAsia="Calibri" w:hAnsi="Calibri" w:cs="Calibri"/>
      <w:i/>
      <w:color w:val="000000"/>
      <w:u w:val="single" w:color="000000"/>
    </w:rPr>
  </w:style>
  <w:style w:type="paragraph" w:styleId="Heading4">
    <w:name w:val="heading 4"/>
    <w:basedOn w:val="Normal"/>
    <w:next w:val="Normal"/>
    <w:link w:val="Heading4Char"/>
    <w:uiPriority w:val="9"/>
    <w:semiHidden/>
    <w:unhideWhenUsed/>
    <w:qFormat/>
    <w:rsid w:val="00A86D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86D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customStyle="1" w:styleId="Body">
    <w:name w:val="Body"/>
    <w:rsid w:val="006C5CA0"/>
    <w:pPr>
      <w:pBdr>
        <w:top w:val="nil"/>
        <w:left w:val="nil"/>
        <w:bottom w:val="nil"/>
        <w:right w:val="nil"/>
        <w:between w:val="nil"/>
        <w:bar w:val="nil"/>
      </w:pBdr>
    </w:pPr>
    <w:rPr>
      <w:rFonts w:ascii="Times New Roman" w:eastAsia="Arial Unicode MS" w:hAnsi="Times New Roman"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Hyperlink"/>
    <w:rsid w:val="006C5CA0"/>
    <w:rPr>
      <w:color w:val="0563C1" w:themeColor="hyperlink"/>
      <w:u w:val="single"/>
    </w:rPr>
  </w:style>
  <w:style w:type="character" w:styleId="Hyperlink">
    <w:name w:val="Hyperlink"/>
    <w:basedOn w:val="DefaultParagraphFont"/>
    <w:uiPriority w:val="99"/>
    <w:unhideWhenUsed/>
    <w:rsid w:val="006C5CA0"/>
    <w:rPr>
      <w:color w:val="0563C1" w:themeColor="hyperlink"/>
      <w:u w:val="single"/>
    </w:rPr>
  </w:style>
  <w:style w:type="paragraph" w:styleId="Footer">
    <w:name w:val="footer"/>
    <w:basedOn w:val="Normal"/>
    <w:link w:val="FooterChar"/>
    <w:uiPriority w:val="99"/>
    <w:semiHidden/>
    <w:unhideWhenUsed/>
    <w:rsid w:val="00401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F0"/>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4012F0"/>
  </w:style>
  <w:style w:type="character" w:styleId="UnresolvedMention">
    <w:name w:val="Unresolved Mention"/>
    <w:basedOn w:val="DefaultParagraphFont"/>
    <w:uiPriority w:val="99"/>
    <w:semiHidden/>
    <w:unhideWhenUsed/>
    <w:rsid w:val="001D6AB1"/>
    <w:rPr>
      <w:color w:val="605E5C"/>
      <w:shd w:val="clear" w:color="auto" w:fill="E1DFDD"/>
    </w:rPr>
  </w:style>
  <w:style w:type="character" w:customStyle="1" w:styleId="Title1">
    <w:name w:val="Title1"/>
    <w:basedOn w:val="DefaultParagraphFont"/>
    <w:rsid w:val="00FA3CB0"/>
  </w:style>
  <w:style w:type="character" w:customStyle="1" w:styleId="Heading5Char">
    <w:name w:val="Heading 5 Char"/>
    <w:basedOn w:val="DefaultParagraphFont"/>
    <w:link w:val="Heading5"/>
    <w:uiPriority w:val="9"/>
    <w:semiHidden/>
    <w:rsid w:val="00A86D7E"/>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A86D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658">
      <w:bodyDiv w:val="1"/>
      <w:marLeft w:val="0"/>
      <w:marRight w:val="0"/>
      <w:marTop w:val="0"/>
      <w:marBottom w:val="0"/>
      <w:divBdr>
        <w:top w:val="none" w:sz="0" w:space="0" w:color="auto"/>
        <w:left w:val="none" w:sz="0" w:space="0" w:color="auto"/>
        <w:bottom w:val="none" w:sz="0" w:space="0" w:color="auto"/>
        <w:right w:val="none" w:sz="0" w:space="0" w:color="auto"/>
      </w:divBdr>
    </w:div>
    <w:div w:id="86538762">
      <w:bodyDiv w:val="1"/>
      <w:marLeft w:val="0"/>
      <w:marRight w:val="0"/>
      <w:marTop w:val="0"/>
      <w:marBottom w:val="0"/>
      <w:divBdr>
        <w:top w:val="none" w:sz="0" w:space="0" w:color="auto"/>
        <w:left w:val="none" w:sz="0" w:space="0" w:color="auto"/>
        <w:bottom w:val="none" w:sz="0" w:space="0" w:color="auto"/>
        <w:right w:val="none" w:sz="0" w:space="0" w:color="auto"/>
      </w:divBdr>
    </w:div>
    <w:div w:id="94055662">
      <w:bodyDiv w:val="1"/>
      <w:marLeft w:val="0"/>
      <w:marRight w:val="0"/>
      <w:marTop w:val="0"/>
      <w:marBottom w:val="0"/>
      <w:divBdr>
        <w:top w:val="none" w:sz="0" w:space="0" w:color="auto"/>
        <w:left w:val="none" w:sz="0" w:space="0" w:color="auto"/>
        <w:bottom w:val="none" w:sz="0" w:space="0" w:color="auto"/>
        <w:right w:val="none" w:sz="0" w:space="0" w:color="auto"/>
      </w:divBdr>
    </w:div>
    <w:div w:id="193732135">
      <w:bodyDiv w:val="1"/>
      <w:marLeft w:val="0"/>
      <w:marRight w:val="0"/>
      <w:marTop w:val="0"/>
      <w:marBottom w:val="0"/>
      <w:divBdr>
        <w:top w:val="none" w:sz="0" w:space="0" w:color="auto"/>
        <w:left w:val="none" w:sz="0" w:space="0" w:color="auto"/>
        <w:bottom w:val="none" w:sz="0" w:space="0" w:color="auto"/>
        <w:right w:val="none" w:sz="0" w:space="0" w:color="auto"/>
      </w:divBdr>
    </w:div>
    <w:div w:id="288244797">
      <w:bodyDiv w:val="1"/>
      <w:marLeft w:val="0"/>
      <w:marRight w:val="0"/>
      <w:marTop w:val="0"/>
      <w:marBottom w:val="0"/>
      <w:divBdr>
        <w:top w:val="none" w:sz="0" w:space="0" w:color="auto"/>
        <w:left w:val="none" w:sz="0" w:space="0" w:color="auto"/>
        <w:bottom w:val="none" w:sz="0" w:space="0" w:color="auto"/>
        <w:right w:val="none" w:sz="0" w:space="0" w:color="auto"/>
      </w:divBdr>
    </w:div>
    <w:div w:id="321324411">
      <w:bodyDiv w:val="1"/>
      <w:marLeft w:val="0"/>
      <w:marRight w:val="0"/>
      <w:marTop w:val="0"/>
      <w:marBottom w:val="0"/>
      <w:divBdr>
        <w:top w:val="none" w:sz="0" w:space="0" w:color="auto"/>
        <w:left w:val="none" w:sz="0" w:space="0" w:color="auto"/>
        <w:bottom w:val="none" w:sz="0" w:space="0" w:color="auto"/>
        <w:right w:val="none" w:sz="0" w:space="0" w:color="auto"/>
      </w:divBdr>
    </w:div>
    <w:div w:id="332343127">
      <w:bodyDiv w:val="1"/>
      <w:marLeft w:val="0"/>
      <w:marRight w:val="0"/>
      <w:marTop w:val="0"/>
      <w:marBottom w:val="0"/>
      <w:divBdr>
        <w:top w:val="none" w:sz="0" w:space="0" w:color="auto"/>
        <w:left w:val="none" w:sz="0" w:space="0" w:color="auto"/>
        <w:bottom w:val="none" w:sz="0" w:space="0" w:color="auto"/>
        <w:right w:val="none" w:sz="0" w:space="0" w:color="auto"/>
      </w:divBdr>
    </w:div>
    <w:div w:id="409625159">
      <w:bodyDiv w:val="1"/>
      <w:marLeft w:val="0"/>
      <w:marRight w:val="0"/>
      <w:marTop w:val="0"/>
      <w:marBottom w:val="0"/>
      <w:divBdr>
        <w:top w:val="none" w:sz="0" w:space="0" w:color="auto"/>
        <w:left w:val="none" w:sz="0" w:space="0" w:color="auto"/>
        <w:bottom w:val="none" w:sz="0" w:space="0" w:color="auto"/>
        <w:right w:val="none" w:sz="0" w:space="0" w:color="auto"/>
      </w:divBdr>
    </w:div>
    <w:div w:id="454564006">
      <w:bodyDiv w:val="1"/>
      <w:marLeft w:val="0"/>
      <w:marRight w:val="0"/>
      <w:marTop w:val="0"/>
      <w:marBottom w:val="0"/>
      <w:divBdr>
        <w:top w:val="none" w:sz="0" w:space="0" w:color="auto"/>
        <w:left w:val="none" w:sz="0" w:space="0" w:color="auto"/>
        <w:bottom w:val="none" w:sz="0" w:space="0" w:color="auto"/>
        <w:right w:val="none" w:sz="0" w:space="0" w:color="auto"/>
      </w:divBdr>
    </w:div>
    <w:div w:id="484206387">
      <w:bodyDiv w:val="1"/>
      <w:marLeft w:val="0"/>
      <w:marRight w:val="0"/>
      <w:marTop w:val="0"/>
      <w:marBottom w:val="0"/>
      <w:divBdr>
        <w:top w:val="none" w:sz="0" w:space="0" w:color="auto"/>
        <w:left w:val="none" w:sz="0" w:space="0" w:color="auto"/>
        <w:bottom w:val="none" w:sz="0" w:space="0" w:color="auto"/>
        <w:right w:val="none" w:sz="0" w:space="0" w:color="auto"/>
      </w:divBdr>
    </w:div>
    <w:div w:id="524177556">
      <w:bodyDiv w:val="1"/>
      <w:marLeft w:val="0"/>
      <w:marRight w:val="0"/>
      <w:marTop w:val="0"/>
      <w:marBottom w:val="0"/>
      <w:divBdr>
        <w:top w:val="none" w:sz="0" w:space="0" w:color="auto"/>
        <w:left w:val="none" w:sz="0" w:space="0" w:color="auto"/>
        <w:bottom w:val="none" w:sz="0" w:space="0" w:color="auto"/>
        <w:right w:val="none" w:sz="0" w:space="0" w:color="auto"/>
      </w:divBdr>
    </w:div>
    <w:div w:id="584609412">
      <w:bodyDiv w:val="1"/>
      <w:marLeft w:val="0"/>
      <w:marRight w:val="0"/>
      <w:marTop w:val="0"/>
      <w:marBottom w:val="0"/>
      <w:divBdr>
        <w:top w:val="none" w:sz="0" w:space="0" w:color="auto"/>
        <w:left w:val="none" w:sz="0" w:space="0" w:color="auto"/>
        <w:bottom w:val="none" w:sz="0" w:space="0" w:color="auto"/>
        <w:right w:val="none" w:sz="0" w:space="0" w:color="auto"/>
      </w:divBdr>
    </w:div>
    <w:div w:id="636107107">
      <w:bodyDiv w:val="1"/>
      <w:marLeft w:val="0"/>
      <w:marRight w:val="0"/>
      <w:marTop w:val="0"/>
      <w:marBottom w:val="0"/>
      <w:divBdr>
        <w:top w:val="none" w:sz="0" w:space="0" w:color="auto"/>
        <w:left w:val="none" w:sz="0" w:space="0" w:color="auto"/>
        <w:bottom w:val="none" w:sz="0" w:space="0" w:color="auto"/>
        <w:right w:val="none" w:sz="0" w:space="0" w:color="auto"/>
      </w:divBdr>
    </w:div>
    <w:div w:id="640112657">
      <w:bodyDiv w:val="1"/>
      <w:marLeft w:val="0"/>
      <w:marRight w:val="0"/>
      <w:marTop w:val="0"/>
      <w:marBottom w:val="0"/>
      <w:divBdr>
        <w:top w:val="none" w:sz="0" w:space="0" w:color="auto"/>
        <w:left w:val="none" w:sz="0" w:space="0" w:color="auto"/>
        <w:bottom w:val="none" w:sz="0" w:space="0" w:color="auto"/>
        <w:right w:val="none" w:sz="0" w:space="0" w:color="auto"/>
      </w:divBdr>
    </w:div>
    <w:div w:id="681391687">
      <w:bodyDiv w:val="1"/>
      <w:marLeft w:val="0"/>
      <w:marRight w:val="0"/>
      <w:marTop w:val="0"/>
      <w:marBottom w:val="0"/>
      <w:divBdr>
        <w:top w:val="none" w:sz="0" w:space="0" w:color="auto"/>
        <w:left w:val="none" w:sz="0" w:space="0" w:color="auto"/>
        <w:bottom w:val="none" w:sz="0" w:space="0" w:color="auto"/>
        <w:right w:val="none" w:sz="0" w:space="0" w:color="auto"/>
      </w:divBdr>
    </w:div>
    <w:div w:id="709647214">
      <w:bodyDiv w:val="1"/>
      <w:marLeft w:val="0"/>
      <w:marRight w:val="0"/>
      <w:marTop w:val="0"/>
      <w:marBottom w:val="0"/>
      <w:divBdr>
        <w:top w:val="none" w:sz="0" w:space="0" w:color="auto"/>
        <w:left w:val="none" w:sz="0" w:space="0" w:color="auto"/>
        <w:bottom w:val="none" w:sz="0" w:space="0" w:color="auto"/>
        <w:right w:val="none" w:sz="0" w:space="0" w:color="auto"/>
      </w:divBdr>
    </w:div>
    <w:div w:id="779573238">
      <w:bodyDiv w:val="1"/>
      <w:marLeft w:val="0"/>
      <w:marRight w:val="0"/>
      <w:marTop w:val="0"/>
      <w:marBottom w:val="0"/>
      <w:divBdr>
        <w:top w:val="none" w:sz="0" w:space="0" w:color="auto"/>
        <w:left w:val="none" w:sz="0" w:space="0" w:color="auto"/>
        <w:bottom w:val="none" w:sz="0" w:space="0" w:color="auto"/>
        <w:right w:val="none" w:sz="0" w:space="0" w:color="auto"/>
      </w:divBdr>
      <w:divsChild>
        <w:div w:id="609898903">
          <w:marLeft w:val="0"/>
          <w:marRight w:val="0"/>
          <w:marTop w:val="0"/>
          <w:marBottom w:val="360"/>
          <w:divBdr>
            <w:top w:val="none" w:sz="0" w:space="0" w:color="auto"/>
            <w:left w:val="none" w:sz="0" w:space="0" w:color="auto"/>
            <w:bottom w:val="none" w:sz="0" w:space="0" w:color="auto"/>
            <w:right w:val="none" w:sz="0" w:space="0" w:color="auto"/>
          </w:divBdr>
        </w:div>
      </w:divsChild>
    </w:div>
    <w:div w:id="818154345">
      <w:bodyDiv w:val="1"/>
      <w:marLeft w:val="0"/>
      <w:marRight w:val="0"/>
      <w:marTop w:val="0"/>
      <w:marBottom w:val="0"/>
      <w:divBdr>
        <w:top w:val="none" w:sz="0" w:space="0" w:color="auto"/>
        <w:left w:val="none" w:sz="0" w:space="0" w:color="auto"/>
        <w:bottom w:val="none" w:sz="0" w:space="0" w:color="auto"/>
        <w:right w:val="none" w:sz="0" w:space="0" w:color="auto"/>
      </w:divBdr>
    </w:div>
    <w:div w:id="855998002">
      <w:bodyDiv w:val="1"/>
      <w:marLeft w:val="0"/>
      <w:marRight w:val="0"/>
      <w:marTop w:val="0"/>
      <w:marBottom w:val="0"/>
      <w:divBdr>
        <w:top w:val="none" w:sz="0" w:space="0" w:color="auto"/>
        <w:left w:val="none" w:sz="0" w:space="0" w:color="auto"/>
        <w:bottom w:val="none" w:sz="0" w:space="0" w:color="auto"/>
        <w:right w:val="none" w:sz="0" w:space="0" w:color="auto"/>
      </w:divBdr>
    </w:div>
    <w:div w:id="904023160">
      <w:bodyDiv w:val="1"/>
      <w:marLeft w:val="0"/>
      <w:marRight w:val="0"/>
      <w:marTop w:val="0"/>
      <w:marBottom w:val="0"/>
      <w:divBdr>
        <w:top w:val="none" w:sz="0" w:space="0" w:color="auto"/>
        <w:left w:val="none" w:sz="0" w:space="0" w:color="auto"/>
        <w:bottom w:val="none" w:sz="0" w:space="0" w:color="auto"/>
        <w:right w:val="none" w:sz="0" w:space="0" w:color="auto"/>
      </w:divBdr>
    </w:div>
    <w:div w:id="905917503">
      <w:bodyDiv w:val="1"/>
      <w:marLeft w:val="0"/>
      <w:marRight w:val="0"/>
      <w:marTop w:val="0"/>
      <w:marBottom w:val="0"/>
      <w:divBdr>
        <w:top w:val="none" w:sz="0" w:space="0" w:color="auto"/>
        <w:left w:val="none" w:sz="0" w:space="0" w:color="auto"/>
        <w:bottom w:val="none" w:sz="0" w:space="0" w:color="auto"/>
        <w:right w:val="none" w:sz="0" w:space="0" w:color="auto"/>
      </w:divBdr>
    </w:div>
    <w:div w:id="1077440561">
      <w:bodyDiv w:val="1"/>
      <w:marLeft w:val="0"/>
      <w:marRight w:val="0"/>
      <w:marTop w:val="0"/>
      <w:marBottom w:val="0"/>
      <w:divBdr>
        <w:top w:val="none" w:sz="0" w:space="0" w:color="auto"/>
        <w:left w:val="none" w:sz="0" w:space="0" w:color="auto"/>
        <w:bottom w:val="none" w:sz="0" w:space="0" w:color="auto"/>
        <w:right w:val="none" w:sz="0" w:space="0" w:color="auto"/>
      </w:divBdr>
    </w:div>
    <w:div w:id="1117262901">
      <w:bodyDiv w:val="1"/>
      <w:marLeft w:val="0"/>
      <w:marRight w:val="0"/>
      <w:marTop w:val="0"/>
      <w:marBottom w:val="0"/>
      <w:divBdr>
        <w:top w:val="none" w:sz="0" w:space="0" w:color="auto"/>
        <w:left w:val="none" w:sz="0" w:space="0" w:color="auto"/>
        <w:bottom w:val="none" w:sz="0" w:space="0" w:color="auto"/>
        <w:right w:val="none" w:sz="0" w:space="0" w:color="auto"/>
      </w:divBdr>
    </w:div>
    <w:div w:id="1203595979">
      <w:bodyDiv w:val="1"/>
      <w:marLeft w:val="0"/>
      <w:marRight w:val="0"/>
      <w:marTop w:val="0"/>
      <w:marBottom w:val="0"/>
      <w:divBdr>
        <w:top w:val="none" w:sz="0" w:space="0" w:color="auto"/>
        <w:left w:val="none" w:sz="0" w:space="0" w:color="auto"/>
        <w:bottom w:val="none" w:sz="0" w:space="0" w:color="auto"/>
        <w:right w:val="none" w:sz="0" w:space="0" w:color="auto"/>
      </w:divBdr>
    </w:div>
    <w:div w:id="1244486911">
      <w:bodyDiv w:val="1"/>
      <w:marLeft w:val="0"/>
      <w:marRight w:val="0"/>
      <w:marTop w:val="0"/>
      <w:marBottom w:val="0"/>
      <w:divBdr>
        <w:top w:val="none" w:sz="0" w:space="0" w:color="auto"/>
        <w:left w:val="none" w:sz="0" w:space="0" w:color="auto"/>
        <w:bottom w:val="none" w:sz="0" w:space="0" w:color="auto"/>
        <w:right w:val="none" w:sz="0" w:space="0" w:color="auto"/>
      </w:divBdr>
    </w:div>
    <w:div w:id="1296981578">
      <w:bodyDiv w:val="1"/>
      <w:marLeft w:val="0"/>
      <w:marRight w:val="0"/>
      <w:marTop w:val="0"/>
      <w:marBottom w:val="0"/>
      <w:divBdr>
        <w:top w:val="none" w:sz="0" w:space="0" w:color="auto"/>
        <w:left w:val="none" w:sz="0" w:space="0" w:color="auto"/>
        <w:bottom w:val="none" w:sz="0" w:space="0" w:color="auto"/>
        <w:right w:val="none" w:sz="0" w:space="0" w:color="auto"/>
      </w:divBdr>
    </w:div>
    <w:div w:id="1313291112">
      <w:bodyDiv w:val="1"/>
      <w:marLeft w:val="0"/>
      <w:marRight w:val="0"/>
      <w:marTop w:val="0"/>
      <w:marBottom w:val="0"/>
      <w:divBdr>
        <w:top w:val="none" w:sz="0" w:space="0" w:color="auto"/>
        <w:left w:val="none" w:sz="0" w:space="0" w:color="auto"/>
        <w:bottom w:val="none" w:sz="0" w:space="0" w:color="auto"/>
        <w:right w:val="none" w:sz="0" w:space="0" w:color="auto"/>
      </w:divBdr>
    </w:div>
    <w:div w:id="1368406137">
      <w:bodyDiv w:val="1"/>
      <w:marLeft w:val="0"/>
      <w:marRight w:val="0"/>
      <w:marTop w:val="0"/>
      <w:marBottom w:val="0"/>
      <w:divBdr>
        <w:top w:val="none" w:sz="0" w:space="0" w:color="auto"/>
        <w:left w:val="none" w:sz="0" w:space="0" w:color="auto"/>
        <w:bottom w:val="none" w:sz="0" w:space="0" w:color="auto"/>
        <w:right w:val="none" w:sz="0" w:space="0" w:color="auto"/>
      </w:divBdr>
    </w:div>
    <w:div w:id="1376926774">
      <w:bodyDiv w:val="1"/>
      <w:marLeft w:val="0"/>
      <w:marRight w:val="0"/>
      <w:marTop w:val="0"/>
      <w:marBottom w:val="0"/>
      <w:divBdr>
        <w:top w:val="none" w:sz="0" w:space="0" w:color="auto"/>
        <w:left w:val="none" w:sz="0" w:space="0" w:color="auto"/>
        <w:bottom w:val="none" w:sz="0" w:space="0" w:color="auto"/>
        <w:right w:val="none" w:sz="0" w:space="0" w:color="auto"/>
      </w:divBdr>
    </w:div>
    <w:div w:id="1474370989">
      <w:bodyDiv w:val="1"/>
      <w:marLeft w:val="0"/>
      <w:marRight w:val="0"/>
      <w:marTop w:val="0"/>
      <w:marBottom w:val="0"/>
      <w:divBdr>
        <w:top w:val="none" w:sz="0" w:space="0" w:color="auto"/>
        <w:left w:val="none" w:sz="0" w:space="0" w:color="auto"/>
        <w:bottom w:val="none" w:sz="0" w:space="0" w:color="auto"/>
        <w:right w:val="none" w:sz="0" w:space="0" w:color="auto"/>
      </w:divBdr>
    </w:div>
    <w:div w:id="1504934488">
      <w:bodyDiv w:val="1"/>
      <w:marLeft w:val="0"/>
      <w:marRight w:val="0"/>
      <w:marTop w:val="0"/>
      <w:marBottom w:val="0"/>
      <w:divBdr>
        <w:top w:val="none" w:sz="0" w:space="0" w:color="auto"/>
        <w:left w:val="none" w:sz="0" w:space="0" w:color="auto"/>
        <w:bottom w:val="none" w:sz="0" w:space="0" w:color="auto"/>
        <w:right w:val="none" w:sz="0" w:space="0" w:color="auto"/>
      </w:divBdr>
    </w:div>
    <w:div w:id="1589537472">
      <w:bodyDiv w:val="1"/>
      <w:marLeft w:val="0"/>
      <w:marRight w:val="0"/>
      <w:marTop w:val="0"/>
      <w:marBottom w:val="0"/>
      <w:divBdr>
        <w:top w:val="none" w:sz="0" w:space="0" w:color="auto"/>
        <w:left w:val="none" w:sz="0" w:space="0" w:color="auto"/>
        <w:bottom w:val="none" w:sz="0" w:space="0" w:color="auto"/>
        <w:right w:val="none" w:sz="0" w:space="0" w:color="auto"/>
      </w:divBdr>
    </w:div>
    <w:div w:id="1650548485">
      <w:bodyDiv w:val="1"/>
      <w:marLeft w:val="0"/>
      <w:marRight w:val="0"/>
      <w:marTop w:val="0"/>
      <w:marBottom w:val="0"/>
      <w:divBdr>
        <w:top w:val="none" w:sz="0" w:space="0" w:color="auto"/>
        <w:left w:val="none" w:sz="0" w:space="0" w:color="auto"/>
        <w:bottom w:val="none" w:sz="0" w:space="0" w:color="auto"/>
        <w:right w:val="none" w:sz="0" w:space="0" w:color="auto"/>
      </w:divBdr>
    </w:div>
    <w:div w:id="1694266780">
      <w:bodyDiv w:val="1"/>
      <w:marLeft w:val="0"/>
      <w:marRight w:val="0"/>
      <w:marTop w:val="0"/>
      <w:marBottom w:val="0"/>
      <w:divBdr>
        <w:top w:val="none" w:sz="0" w:space="0" w:color="auto"/>
        <w:left w:val="none" w:sz="0" w:space="0" w:color="auto"/>
        <w:bottom w:val="none" w:sz="0" w:space="0" w:color="auto"/>
        <w:right w:val="none" w:sz="0" w:space="0" w:color="auto"/>
      </w:divBdr>
    </w:div>
    <w:div w:id="1810785572">
      <w:bodyDiv w:val="1"/>
      <w:marLeft w:val="0"/>
      <w:marRight w:val="0"/>
      <w:marTop w:val="0"/>
      <w:marBottom w:val="0"/>
      <w:divBdr>
        <w:top w:val="none" w:sz="0" w:space="0" w:color="auto"/>
        <w:left w:val="none" w:sz="0" w:space="0" w:color="auto"/>
        <w:bottom w:val="none" w:sz="0" w:space="0" w:color="auto"/>
        <w:right w:val="none" w:sz="0" w:space="0" w:color="auto"/>
      </w:divBdr>
    </w:div>
    <w:div w:id="1926064432">
      <w:bodyDiv w:val="1"/>
      <w:marLeft w:val="0"/>
      <w:marRight w:val="0"/>
      <w:marTop w:val="0"/>
      <w:marBottom w:val="0"/>
      <w:divBdr>
        <w:top w:val="none" w:sz="0" w:space="0" w:color="auto"/>
        <w:left w:val="none" w:sz="0" w:space="0" w:color="auto"/>
        <w:bottom w:val="none" w:sz="0" w:space="0" w:color="auto"/>
        <w:right w:val="none" w:sz="0" w:space="0" w:color="auto"/>
      </w:divBdr>
    </w:div>
    <w:div w:id="1941522545">
      <w:bodyDiv w:val="1"/>
      <w:marLeft w:val="0"/>
      <w:marRight w:val="0"/>
      <w:marTop w:val="0"/>
      <w:marBottom w:val="0"/>
      <w:divBdr>
        <w:top w:val="none" w:sz="0" w:space="0" w:color="auto"/>
        <w:left w:val="none" w:sz="0" w:space="0" w:color="auto"/>
        <w:bottom w:val="none" w:sz="0" w:space="0" w:color="auto"/>
        <w:right w:val="none" w:sz="0" w:space="0" w:color="auto"/>
      </w:divBdr>
    </w:div>
    <w:div w:id="1964850121">
      <w:bodyDiv w:val="1"/>
      <w:marLeft w:val="0"/>
      <w:marRight w:val="0"/>
      <w:marTop w:val="0"/>
      <w:marBottom w:val="0"/>
      <w:divBdr>
        <w:top w:val="none" w:sz="0" w:space="0" w:color="auto"/>
        <w:left w:val="none" w:sz="0" w:space="0" w:color="auto"/>
        <w:bottom w:val="none" w:sz="0" w:space="0" w:color="auto"/>
        <w:right w:val="none" w:sz="0" w:space="0" w:color="auto"/>
      </w:divBdr>
    </w:div>
    <w:div w:id="1967537820">
      <w:bodyDiv w:val="1"/>
      <w:marLeft w:val="0"/>
      <w:marRight w:val="0"/>
      <w:marTop w:val="0"/>
      <w:marBottom w:val="0"/>
      <w:divBdr>
        <w:top w:val="none" w:sz="0" w:space="0" w:color="auto"/>
        <w:left w:val="none" w:sz="0" w:space="0" w:color="auto"/>
        <w:bottom w:val="none" w:sz="0" w:space="0" w:color="auto"/>
        <w:right w:val="none" w:sz="0" w:space="0" w:color="auto"/>
      </w:divBdr>
    </w:div>
    <w:div w:id="1968462181">
      <w:bodyDiv w:val="1"/>
      <w:marLeft w:val="0"/>
      <w:marRight w:val="0"/>
      <w:marTop w:val="0"/>
      <w:marBottom w:val="0"/>
      <w:divBdr>
        <w:top w:val="none" w:sz="0" w:space="0" w:color="auto"/>
        <w:left w:val="none" w:sz="0" w:space="0" w:color="auto"/>
        <w:bottom w:val="none" w:sz="0" w:space="0" w:color="auto"/>
        <w:right w:val="none" w:sz="0" w:space="0" w:color="auto"/>
      </w:divBdr>
    </w:div>
    <w:div w:id="1969237884">
      <w:bodyDiv w:val="1"/>
      <w:marLeft w:val="0"/>
      <w:marRight w:val="0"/>
      <w:marTop w:val="0"/>
      <w:marBottom w:val="0"/>
      <w:divBdr>
        <w:top w:val="none" w:sz="0" w:space="0" w:color="auto"/>
        <w:left w:val="none" w:sz="0" w:space="0" w:color="auto"/>
        <w:bottom w:val="none" w:sz="0" w:space="0" w:color="auto"/>
        <w:right w:val="none" w:sz="0" w:space="0" w:color="auto"/>
      </w:divBdr>
    </w:div>
    <w:div w:id="1983776317">
      <w:bodyDiv w:val="1"/>
      <w:marLeft w:val="0"/>
      <w:marRight w:val="0"/>
      <w:marTop w:val="0"/>
      <w:marBottom w:val="0"/>
      <w:divBdr>
        <w:top w:val="none" w:sz="0" w:space="0" w:color="auto"/>
        <w:left w:val="none" w:sz="0" w:space="0" w:color="auto"/>
        <w:bottom w:val="none" w:sz="0" w:space="0" w:color="auto"/>
        <w:right w:val="none" w:sz="0" w:space="0" w:color="auto"/>
      </w:divBdr>
    </w:div>
    <w:div w:id="2056856834">
      <w:bodyDiv w:val="1"/>
      <w:marLeft w:val="0"/>
      <w:marRight w:val="0"/>
      <w:marTop w:val="0"/>
      <w:marBottom w:val="0"/>
      <w:divBdr>
        <w:top w:val="none" w:sz="0" w:space="0" w:color="auto"/>
        <w:left w:val="none" w:sz="0" w:space="0" w:color="auto"/>
        <w:bottom w:val="none" w:sz="0" w:space="0" w:color="auto"/>
        <w:right w:val="none" w:sz="0" w:space="0" w:color="auto"/>
      </w:divBdr>
    </w:div>
    <w:div w:id="2078622430">
      <w:bodyDiv w:val="1"/>
      <w:marLeft w:val="0"/>
      <w:marRight w:val="0"/>
      <w:marTop w:val="0"/>
      <w:marBottom w:val="0"/>
      <w:divBdr>
        <w:top w:val="none" w:sz="0" w:space="0" w:color="auto"/>
        <w:left w:val="none" w:sz="0" w:space="0" w:color="auto"/>
        <w:bottom w:val="none" w:sz="0" w:space="0" w:color="auto"/>
        <w:right w:val="none" w:sz="0" w:space="0" w:color="auto"/>
      </w:divBdr>
    </w:div>
    <w:div w:id="212356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mrc-irmu.info.yorku.ca/files/2020/04/April-2020-Shields-Full-Report-FINAL.pdf?x82641" TargetMode="External"/><Relationship Id="rId21" Type="http://schemas.openxmlformats.org/officeDocument/2006/relationships/hyperlink" Target="https://bmrc-irmu.info.yorku.ca/files/2020/06/FINAL-ENResearchDigestTemplate-LIPSJune-17-1.pdf?x82641" TargetMode="External"/><Relationship Id="rId42" Type="http://schemas.openxmlformats.org/officeDocument/2006/relationships/hyperlink" Target="https://theconversation.com/as-city-life-is-restricted-by-the-covid-19-pandemic-new-residents-find-creative-ways-to-manage-139532" TargetMode="External"/><Relationship Id="rId47" Type="http://schemas.openxmlformats.org/officeDocument/2006/relationships/hyperlink" Target="https://bmrc-irmu.info.yorku.ca/research-reports-2/" TargetMode="External"/><Relationship Id="rId63" Type="http://schemas.openxmlformats.org/officeDocument/2006/relationships/hyperlink" Target="https://ici.radio-canada.ca/premiere/emissions/sur-le-vif/episodes/435506/audio-fil-du-mardi-4-juin-2019/7" TargetMode="External"/><Relationship Id="rId68" Type="http://schemas.openxmlformats.org/officeDocument/2006/relationships/hyperlink" Target="http://bmrc-irmu.info.yorku.ca/files/2018/03/Trends-in-immigration-class-March-2018.pdf" TargetMode="External"/><Relationship Id="rId84" Type="http://schemas.openxmlformats.org/officeDocument/2006/relationships/hyperlink" Target="https://bit.ly/2RUTYjG" TargetMode="External"/><Relationship Id="rId89" Type="http://schemas.openxmlformats.org/officeDocument/2006/relationships/hyperlink" Target="https://bit.ly/2SNDU4w" TargetMode="External"/><Relationship Id="rId16" Type="http://schemas.openxmlformats.org/officeDocument/2006/relationships/hyperlink" Target="https://bit.ly/2OLGHI3" TargetMode="External"/><Relationship Id="rId107" Type="http://schemas.openxmlformats.org/officeDocument/2006/relationships/fontTable" Target="fontTable.xml"/><Relationship Id="rId11" Type="http://schemas.openxmlformats.org/officeDocument/2006/relationships/hyperlink" Target="http://bmrc-irmu.info.yorku.ca/km-products/" TargetMode="External"/><Relationship Id="rId32" Type="http://schemas.openxmlformats.org/officeDocument/2006/relationships/hyperlink" Target="https://www.cbc.ca/listen/live-radio/1-112-ontario-morning-from-cbc-radio" TargetMode="External"/><Relationship Id="rId37" Type="http://schemas.openxmlformats.org/officeDocument/2006/relationships/hyperlink" Target="https://t.co/rwbjlWJE5z?amp=1" TargetMode="External"/><Relationship Id="rId53" Type="http://schemas.openxmlformats.org/officeDocument/2006/relationships/hyperlink" Target="https://www.cbc.ca/news/canada/ottawa/ottawa-gatineau-immigration-neighbourhood-study-1.4970912" TargetMode="External"/><Relationship Id="rId58" Type="http://schemas.openxmlformats.org/officeDocument/2006/relationships/hyperlink" Target="https://www.cbc.ca/news/business/immigrants-wealth-statistics-canada-1.5100205" TargetMode="External"/><Relationship Id="rId74" Type="http://schemas.openxmlformats.org/officeDocument/2006/relationships/hyperlink" Target="http://www.tandfonline.com/doi/full/10.1080/01419870.2018.1432872" TargetMode="External"/><Relationship Id="rId79" Type="http://schemas.openxmlformats.org/officeDocument/2006/relationships/hyperlink" Target="http://www.alternateroutes.ca/index.php/ar/article/view/22447/18241" TargetMode="External"/><Relationship Id="rId102"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s://bit.ly/2TbOsdJ" TargetMode="External"/><Relationship Id="rId95" Type="http://schemas.openxmlformats.org/officeDocument/2006/relationships/hyperlink" Target="https://www.ryerson.ca/news-events/podcasts/2018/01/precarious-work-the-causes-and-consequences/" TargetMode="External"/><Relationship Id="rId22" Type="http://schemas.openxmlformats.org/officeDocument/2006/relationships/hyperlink" Target="https://bmrc-irmu.info.yorku.ca/files/2020/07/Redefinir-iimputabilite.pdf?x82641" TargetMode="External"/><Relationship Id="rId27" Type="http://schemas.openxmlformats.org/officeDocument/2006/relationships/hyperlink" Target="https://bmrc-irmu.info.yorku.ca/files/2020/04/FINAL-ENGLISH-SHIELDS-STCA-Digest-April-27-final.pdf?x82641" TargetMode="External"/><Relationship Id="rId43" Type="http://schemas.openxmlformats.org/officeDocument/2006/relationships/hyperlink" Target="https://theconversation.com/as-city-life-is-restricted-by-the-covid-19-pandemic-new-residents-find-creative-ways-to-manage-139532" TargetMode="External"/><Relationship Id="rId48" Type="http://schemas.openxmlformats.org/officeDocument/2006/relationships/hyperlink" Target="https://bmrc-irmu.info.yorku.ca/files/2020/06/Immigrants-and-Resilience-Working-Paper_Final_new7.pdf?x82641" TargetMode="External"/><Relationship Id="rId64" Type="http://schemas.openxmlformats.org/officeDocument/2006/relationships/hyperlink" Target="https://ici.radio-canada.ca/premiere/emissions/sur-le-vif/episodes/435506/audio-fil-du-mardi-4-juin-2019/7" TargetMode="External"/><Relationship Id="rId69" Type="http://schemas.openxmlformats.org/officeDocument/2006/relationships/hyperlink" Target="https://doi.org/10.1007/s1089" TargetMode="External"/><Relationship Id="rId80" Type="http://schemas.openxmlformats.org/officeDocument/2006/relationships/hyperlink" Target="http://www.alternateroutes.ca/index.php/ar/article/view/22447/18241" TargetMode="External"/><Relationship Id="rId85" Type="http://schemas.openxmlformats.org/officeDocument/2006/relationships/hyperlink" Target="https://bit.ly/2SNDU4w" TargetMode="External"/><Relationship Id="rId12" Type="http://schemas.openxmlformats.org/officeDocument/2006/relationships/hyperlink" Target="http://bmrc-irmu.info.yorku.ca/km-products/" TargetMode="External"/><Relationship Id="rId17" Type="http://schemas.openxmlformats.org/officeDocument/2006/relationships/hyperlink" Target="https://bit.ly/2OLGHI3" TargetMode="External"/><Relationship Id="rId33" Type="http://schemas.openxmlformats.org/officeDocument/2006/relationships/hyperlink" Target="https://www.cbc.ca/listen/live-radio/1-112-ontario-morning-from-cbc-radio" TargetMode="External"/><Relationship Id="rId38" Type="http://schemas.openxmlformats.org/officeDocument/2006/relationships/hyperlink" Target="https://www.opendemocracy.net/en/pandemic-border/will-settlement-agencies-canada-survive-pandemic/" TargetMode="External"/><Relationship Id="rId59" Type="http://schemas.openxmlformats.org/officeDocument/2006/relationships/hyperlink" Target="https://ici.radio-canada.ca/nouvelle/1172803/immigrants-eglise-mosque-communautes-religieuses-integration-politiques"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bmrc-irmu.info.yorku.ca/files/2020/07/Rapport-Panorama-du-concept-de-ree%CC%87silience-1-1.pdf?x82641" TargetMode="External"/><Relationship Id="rId41" Type="http://schemas.openxmlformats.org/officeDocument/2006/relationships/hyperlink" Target="https://theconversation.com/as-city-life-is-restricted-by-the-covid-19-pandemic-new-residents-find-creative-ways-to-manage-139532" TargetMode="External"/><Relationship Id="rId54" Type="http://schemas.openxmlformats.org/officeDocument/2006/relationships/hyperlink" Target="https://www.cbc.ca/news/canada/ottawa/ottawa-gatineau-immigration-neighbourhood-study-1.4970912" TargetMode="External"/><Relationship Id="rId62" Type="http://schemas.openxmlformats.org/officeDocument/2006/relationships/hyperlink" Target="https://ici.radio-canada.ca/premiere/emissions/sur-le-vif/episodes/435506/audio-fil-du-mardi-4-juin-2019/7" TargetMode="External"/><Relationship Id="rId70" Type="http://schemas.openxmlformats.org/officeDocument/2006/relationships/hyperlink" Target="https://doi.org/10.1007/s1089" TargetMode="External"/><Relationship Id="rId75" Type="http://schemas.openxmlformats.org/officeDocument/2006/relationships/hyperlink" Target="https://altausterity.mcmaster.ca/documents/w28-jan-30-2018-john-shields-settling-on-less.pdf" TargetMode="External"/><Relationship Id="rId83" Type="http://schemas.openxmlformats.org/officeDocument/2006/relationships/hyperlink" Target="https://bit.ly/2RUTYjG" TargetMode="External"/><Relationship Id="rId88" Type="http://schemas.openxmlformats.org/officeDocument/2006/relationships/hyperlink" Target="https://bit.ly/2SNDU4w" TargetMode="External"/><Relationship Id="rId91" Type="http://schemas.openxmlformats.org/officeDocument/2006/relationships/hyperlink" Target="https://bit.ly/2TbOsdJ" TargetMode="External"/><Relationship Id="rId96" Type="http://schemas.openxmlformats.org/officeDocument/2006/relationships/hyperlink" Target="https://www.ryerson.ca/news-events/podcasts/2018/01/precarious-work-the-causes-and-consequences/" TargetMode="External"/><Relationship Id="rId1" Type="http://schemas.openxmlformats.org/officeDocument/2006/relationships/styles" Target="styles.xml"/><Relationship Id="rId6" Type="http://schemas.openxmlformats.org/officeDocument/2006/relationships/hyperlink" Target="https://bit.ly/2TfIJDU" TargetMode="External"/><Relationship Id="rId15" Type="http://schemas.openxmlformats.org/officeDocument/2006/relationships/hyperlink" Target="https://bit.ly/2OLGHI3" TargetMode="External"/><Relationship Id="rId23" Type="http://schemas.openxmlformats.org/officeDocument/2006/relationships/hyperlink" Target="https://bmrc-irmu.info.yorku.ca/files/2020/07/Redefining-accountability-to-promote-settlement-2.pdf?x82641" TargetMode="External"/><Relationship Id="rId28" Type="http://schemas.openxmlformats.org/officeDocument/2006/relationships/hyperlink" Target="https://www.thestar.com/opinion/contributors/2020/09/07/lets-accept-migrant-farmworkers-as-members-of-our-food-community.html" TargetMode="External"/><Relationship Id="rId36" Type="http://schemas.openxmlformats.org/officeDocument/2006/relationships/hyperlink" Target="https://t.co/rwbjlWJE5z?amp=1" TargetMode="External"/><Relationship Id="rId49" Type="http://schemas.openxmlformats.org/officeDocument/2006/relationships/hyperlink" Target="https://bmrc-irmu.info.yorku.ca/files/2020/06/Immigrants-and-Resilience-Working-Paper_Final_new7.pdf?x82641" TargetMode="External"/><Relationship Id="rId57" Type="http://schemas.openxmlformats.org/officeDocument/2006/relationships/hyperlink" Target="https://www.cbc.ca/news/business/immigrants-wealth-statistics-canada-1.5100205" TargetMode="External"/><Relationship Id="rId106" Type="http://schemas.openxmlformats.org/officeDocument/2006/relationships/footer" Target="footer3.xml"/><Relationship Id="rId10" Type="http://schemas.openxmlformats.org/officeDocument/2006/relationships/hyperlink" Target="http://bmrc-irmu.info.yorku.ca/km-products/" TargetMode="External"/><Relationship Id="rId31" Type="http://schemas.openxmlformats.org/officeDocument/2006/relationships/hyperlink" Target="https://www.thestar.com/business/2020/06/27/the-ontario-government-says-migrant-workers-have-equal-rights-and-access-to-benefits-but-do-they.html" TargetMode="External"/><Relationship Id="rId44" Type="http://schemas.openxmlformats.org/officeDocument/2006/relationships/hyperlink" Target="https://www.cbc.ca/news/canada/windsor/personal-protective-equipment-donations-covid-19-testing-1.5664769" TargetMode="External"/><Relationship Id="rId52" Type="http://schemas.openxmlformats.org/officeDocument/2006/relationships/hyperlink" Target="https://altausterity.mcmaster.ca/documents/shields-and-joy-berlin-2019-paper-to-post.pdf" TargetMode="External"/><Relationship Id="rId60" Type="http://schemas.openxmlformats.org/officeDocument/2006/relationships/hyperlink" Target="https://ici.radio-canada.ca/nouvelle/1172803/immigrants-eglise-mosque-communautes-religieuses-integration-politiques" TargetMode="External"/><Relationship Id="rId65" Type="http://schemas.openxmlformats.org/officeDocument/2006/relationships/hyperlink" Target="http://bmrc-irmu.info.yorku.ca/files/2018/03/Trends-in-immigration-class-March-2018.pdf" TargetMode="External"/><Relationship Id="rId73" Type="http://schemas.openxmlformats.org/officeDocument/2006/relationships/hyperlink" Target="http://www.tandfonline.com/doi/full/10.1080/01419870.2018.1432872" TargetMode="External"/><Relationship Id="rId78" Type="http://schemas.openxmlformats.org/officeDocument/2006/relationships/hyperlink" Target="https://altausterity.mcmaster.ca/documents/w28-jan-30-2018-john-shields-settling-on-less.pdf" TargetMode="External"/><Relationship Id="rId81" Type="http://schemas.openxmlformats.org/officeDocument/2006/relationships/hyperlink" Target="http://www.alternateroutes.ca/index.php/ar/article/view/22447/18241" TargetMode="External"/><Relationship Id="rId86" Type="http://schemas.openxmlformats.org/officeDocument/2006/relationships/hyperlink" Target="https://bit.ly/2SNDU4w" TargetMode="External"/><Relationship Id="rId94" Type="http://schemas.openxmlformats.org/officeDocument/2006/relationships/hyperlink" Target="https://www.ryerson.ca/news-events/podcasts/2018/01/precarious-work-the-causes-and-consequences/" TargetMode="External"/><Relationship Id="rId99" Type="http://schemas.openxmlformats.org/officeDocument/2006/relationships/hyperlink" Target="https://bit.ly/2x9oz7w"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2TfIJDU" TargetMode="External"/><Relationship Id="rId13" Type="http://schemas.openxmlformats.org/officeDocument/2006/relationships/hyperlink" Target="http://bmrc-irmu.info.yorku.ca/km-products/" TargetMode="External"/><Relationship Id="rId18" Type="http://schemas.openxmlformats.org/officeDocument/2006/relationships/hyperlink" Target="https://www.ryerson.ca/research/news-events/2020/08/immigrants-migrants-covid19/" TargetMode="External"/><Relationship Id="rId39" Type="http://schemas.openxmlformats.org/officeDocument/2006/relationships/hyperlink" Target="https://www.opendemocracy.net/en/pandemic-border/will-settlement-agencies-canada-survive-pandemic/" TargetMode="External"/><Relationship Id="rId34" Type="http://schemas.openxmlformats.org/officeDocument/2006/relationships/hyperlink" Target="https://t.co/XbznIBEEto?amp=1" TargetMode="External"/><Relationship Id="rId50" Type="http://schemas.openxmlformats.org/officeDocument/2006/relationships/hyperlink" Target="https://bmrc-irmu.info.yorku.ca/files/2018/11/DESILETS-ResearchDigest_secured.pdf?x82641" TargetMode="External"/><Relationship Id="rId55" Type="http://schemas.openxmlformats.org/officeDocument/2006/relationships/hyperlink" Target="https://www.cbc.ca/news/canada/ottawa/ottawa-gatineau-immigration-neighbourhood-study-1.4970912" TargetMode="External"/><Relationship Id="rId76" Type="http://schemas.openxmlformats.org/officeDocument/2006/relationships/hyperlink" Target="https://altausterity.mcmaster.ca/documents/w28-jan-30-2018-john-shields-settling-on-less.pdf" TargetMode="External"/><Relationship Id="rId97" Type="http://schemas.openxmlformats.org/officeDocument/2006/relationships/hyperlink" Target="https://www.ryerson.ca/news-events/podcasts/2018/01/precarious-work-the-causes-and-consequences/" TargetMode="External"/><Relationship Id="rId104" Type="http://schemas.openxmlformats.org/officeDocument/2006/relationships/footer" Target="footer2.xml"/><Relationship Id="rId7" Type="http://schemas.openxmlformats.org/officeDocument/2006/relationships/hyperlink" Target="https://bit.ly/2TfIJDU" TargetMode="External"/><Relationship Id="rId71" Type="http://schemas.openxmlformats.org/officeDocument/2006/relationships/hyperlink" Target="https://doi.org/10.1007/s1089" TargetMode="External"/><Relationship Id="rId92" Type="http://schemas.openxmlformats.org/officeDocument/2006/relationships/hyperlink" Target="https://bit.ly/2TbOsdJ" TargetMode="External"/><Relationship Id="rId2" Type="http://schemas.openxmlformats.org/officeDocument/2006/relationships/settings" Target="settings.xml"/><Relationship Id="rId29" Type="http://schemas.openxmlformats.org/officeDocument/2006/relationships/hyperlink" Target="https://www.thestar.com/business/2020/06/27/the-ontario-government-says-migrant-workers-have-equal-rights-and-access-to-benefits-but-do-they.html" TargetMode="External"/><Relationship Id="rId24" Type="http://schemas.openxmlformats.org/officeDocument/2006/relationships/hyperlink" Target="https://bmrc-irmu.info.yorku.ca/files/2020/04/FINAL-ENGLISH-SHIELDS-STCA-Digest-April-27-final.pdf?x82641" TargetMode="External"/><Relationship Id="rId40" Type="http://schemas.openxmlformats.org/officeDocument/2006/relationships/hyperlink" Target="https://www.opendemocracy.net/en/pandemic-border/will-settlement-agencies-canada-survive-pandemic/" TargetMode="External"/><Relationship Id="rId45" Type="http://schemas.openxmlformats.org/officeDocument/2006/relationships/hyperlink" Target="https://www.rcinet.ca/en/2020/07/22/canada-increasingly-selects-temporary-foreign-workers-for-immigration-report/" TargetMode="External"/><Relationship Id="rId66" Type="http://schemas.openxmlformats.org/officeDocument/2006/relationships/hyperlink" Target="http://bmrc-irmu.info.yorku.ca/files/2018/03/Trends-in-immigration-class-March-2018.pdf" TargetMode="External"/><Relationship Id="rId87" Type="http://schemas.openxmlformats.org/officeDocument/2006/relationships/hyperlink" Target="https://bit.ly/2SNDU4w" TargetMode="External"/><Relationship Id="rId61" Type="http://schemas.openxmlformats.org/officeDocument/2006/relationships/hyperlink" Target="https://ici.radio-canada.ca/nouvelle/1172803/immigrants-eglise-mosque-communautes-religieuses-integration-politiques" TargetMode="External"/><Relationship Id="rId82" Type="http://schemas.openxmlformats.org/officeDocument/2006/relationships/hyperlink" Target="https://bit.ly/2RUTYjG" TargetMode="External"/><Relationship Id="rId19" Type="http://schemas.openxmlformats.org/officeDocument/2006/relationships/hyperlink" Target="https://bmrc-irmu.info.yorku.ca/files/2020/07/2020_07_07-FINAL-Rapport_Frederic_Dejean-final.pdf?x82641" TargetMode="External"/><Relationship Id="rId14" Type="http://schemas.openxmlformats.org/officeDocument/2006/relationships/hyperlink" Target="https://bit.ly/2OLGHI3" TargetMode="External"/><Relationship Id="rId30" Type="http://schemas.openxmlformats.org/officeDocument/2006/relationships/hyperlink" Target="https://www.thestar.com/business/2020/06/27/the-ontario-government-says-migrant-workers-have-equal-rights-and-access-to-benefits-but-do-they.html" TargetMode="External"/><Relationship Id="rId35" Type="http://schemas.openxmlformats.org/officeDocument/2006/relationships/hyperlink" Target="https://t.co/XbznIBEEto?amp=1" TargetMode="External"/><Relationship Id="rId56" Type="http://schemas.openxmlformats.org/officeDocument/2006/relationships/hyperlink" Target="https://www.cbc.ca/news/business/immigrants-wealth-statistics-canada-1.5100205" TargetMode="External"/><Relationship Id="rId77" Type="http://schemas.openxmlformats.org/officeDocument/2006/relationships/hyperlink" Target="https://altausterity.mcmaster.ca/documents/w28-jan-30-2018-john-shields-settling-on-less.pdf" TargetMode="External"/><Relationship Id="rId100" Type="http://schemas.openxmlformats.org/officeDocument/2006/relationships/hyperlink" Target="https://bit.ly/2x9oz7w" TargetMode="External"/><Relationship Id="rId105" Type="http://schemas.openxmlformats.org/officeDocument/2006/relationships/header" Target="header3.xml"/><Relationship Id="rId8" Type="http://schemas.openxmlformats.org/officeDocument/2006/relationships/hyperlink" Target="https://bit.ly/2TfIJDU" TargetMode="External"/><Relationship Id="rId51" Type="http://schemas.openxmlformats.org/officeDocument/2006/relationships/hyperlink" Target="https://bmrc-irmu.info.yorku.ca/files/2018/11/DESILETS-ResearchDigest_secured.pdf?x82641" TargetMode="External"/><Relationship Id="rId72" Type="http://schemas.openxmlformats.org/officeDocument/2006/relationships/hyperlink" Target="http://www.tandfonline.com/doi/full/10.1080/01419870.2018.1432872" TargetMode="External"/><Relationship Id="rId93" Type="http://schemas.openxmlformats.org/officeDocument/2006/relationships/hyperlink" Target="https://www.ryerson.ca/news-events/podcasts/2018/01/precarious-work-the-causes-and-consequences/" TargetMode="External"/><Relationship Id="rId98" Type="http://schemas.openxmlformats.org/officeDocument/2006/relationships/hyperlink" Target="https://bit.ly/2x9oz7w" TargetMode="External"/><Relationship Id="rId3" Type="http://schemas.openxmlformats.org/officeDocument/2006/relationships/webSettings" Target="webSettings.xml"/><Relationship Id="rId25" Type="http://schemas.openxmlformats.org/officeDocument/2006/relationships/hyperlink" Target="https://bmrc-irmu.info.yorku.ca/files/2020/04/FINAL-FRENCH-Research-Digest_SHIELDS.pdf?x82641" TargetMode="External"/><Relationship Id="rId46" Type="http://schemas.openxmlformats.org/officeDocument/2006/relationships/hyperlink" Target="https://bmrc-irmu.info.yorku.ca/research-reports-2/" TargetMode="External"/><Relationship Id="rId67" Type="http://schemas.openxmlformats.org/officeDocument/2006/relationships/hyperlink" Target="http://bmrc-irmu.info.yorku.ca/files/2018/03/Trends-in-immigration-class-March-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6778</Words>
  <Characters>38636</Characters>
  <Application>Microsoft Office Word</Application>
  <DocSecurity>0</DocSecurity>
  <Lines>321</Lines>
  <Paragraphs>90</Paragraphs>
  <ScaleCrop>false</ScaleCrop>
  <Company/>
  <LinksUpToDate>false</LinksUpToDate>
  <CharactersWithSpaces>45324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ahmed</dc:creator>
  <cp:keywords/>
  <cp:lastModifiedBy>Shehnaz Fakim</cp:lastModifiedBy>
  <cp:revision>12</cp:revision>
  <dcterms:created xsi:type="dcterms:W3CDTF">2020-11-15T19:28:00Z</dcterms:created>
  <dcterms:modified xsi:type="dcterms:W3CDTF">2020-11-19T16:14:00Z</dcterms:modified>
</cp:coreProperties>
</file>